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83FF8" w14:textId="1F63BE2F" w:rsidR="00EB1270" w:rsidRDefault="00204222" w:rsidP="00951BE7">
      <w:pPr>
        <w:spacing w:after="0"/>
        <w:ind w:left="-1800"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bCs/>
          <w:noProof/>
          <w:color w:val="595959" w:themeColor="text1" w:themeTint="A6"/>
          <w:sz w:val="32"/>
          <w:szCs w:val="32"/>
          <w:lang w:val="en-US" w:eastAsia="en-US"/>
        </w:rPr>
        <w:drawing>
          <wp:inline distT="0" distB="0" distL="0" distR="0" wp14:anchorId="5083DB07" wp14:editId="291D26DE">
            <wp:extent cx="7568105" cy="1070520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front co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105" cy="1070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2766" w14:textId="3081F813" w:rsidR="00070AD3" w:rsidRPr="00E63476" w:rsidRDefault="00070AD3" w:rsidP="00070AD3">
      <w:pPr>
        <w:spacing w:after="0"/>
        <w:rPr>
          <w:rFonts w:ascii="Arial" w:hAnsi="Arial" w:cs="Arial"/>
          <w:b/>
          <w:bCs/>
          <w:color w:val="595959" w:themeColor="text1" w:themeTint="A6"/>
          <w:sz w:val="32"/>
          <w:szCs w:val="32"/>
          <w:lang w:val="en-US"/>
        </w:rPr>
      </w:pPr>
      <w:r w:rsidRPr="00E63476">
        <w:rPr>
          <w:rFonts w:ascii="Arial" w:hAnsi="Arial" w:cs="Arial"/>
          <w:b/>
          <w:bCs/>
          <w:color w:val="595959" w:themeColor="text1" w:themeTint="A6"/>
          <w:sz w:val="32"/>
          <w:szCs w:val="32"/>
          <w:lang w:val="en-US"/>
        </w:rPr>
        <w:lastRenderedPageBreak/>
        <w:t xml:space="preserve">Cyflwyniad </w:t>
      </w:r>
    </w:p>
    <w:p w14:paraId="6E173A69" w14:textId="77777777" w:rsidR="00070AD3" w:rsidRPr="00C77D58" w:rsidRDefault="00070AD3" w:rsidP="00070AD3">
      <w:pPr>
        <w:tabs>
          <w:tab w:val="left" w:pos="3225"/>
        </w:tabs>
        <w:spacing w:after="0" w:line="288" w:lineRule="auto"/>
        <w:rPr>
          <w:rFonts w:ascii="Arial" w:hAnsi="Arial" w:cs="Arial"/>
          <w:b/>
          <w:bCs/>
          <w:color w:val="595959" w:themeColor="text1" w:themeTint="A6"/>
          <w:szCs w:val="24"/>
        </w:rPr>
      </w:pPr>
    </w:p>
    <w:p w14:paraId="0C28BD7E" w14:textId="77777777" w:rsidR="00070AD3" w:rsidRPr="00E63476" w:rsidRDefault="00070AD3" w:rsidP="00070AD3">
      <w:pPr>
        <w:widowControl w:val="0"/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Cs w:val="24"/>
          <w:lang w:val="en-US"/>
        </w:rPr>
      </w:pP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 xml:space="preserve">Mae’r Play Safety Forum, </w:t>
      </w:r>
      <w:proofErr w:type="gramStart"/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a</w:t>
      </w:r>
      <w:proofErr w:type="gramEnd"/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 xml:space="preserve"> ffurfiwyd ym 1993, </w:t>
      </w:r>
      <w:r>
        <w:rPr>
          <w:rFonts w:ascii="Arial" w:hAnsi="Arial" w:cs="Arial"/>
          <w:color w:val="595959" w:themeColor="text1" w:themeTint="A6"/>
          <w:szCs w:val="24"/>
          <w:lang w:val="en-US"/>
        </w:rPr>
        <w:t xml:space="preserve">yn bodoli i ystyried a hyrwyddo </w:t>
      </w: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lles plant a phobl ifainc trwy sicrhau y ceir cydbwysedd rhwng diogelwch, risg</w:t>
      </w:r>
      <w:r>
        <w:rPr>
          <w:rFonts w:ascii="Arial" w:hAnsi="Arial" w:cs="Arial"/>
          <w:color w:val="595959" w:themeColor="text1" w:themeTint="A6"/>
          <w:szCs w:val="24"/>
          <w:lang w:val="en-US"/>
        </w:rPr>
        <w:t xml:space="preserve"> </w:t>
      </w: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a her o fewn darpariaeth chwarae a hamdden.</w:t>
      </w:r>
    </w:p>
    <w:p w14:paraId="11FA3B41" w14:textId="77777777" w:rsidR="00070AD3" w:rsidRPr="00E63476" w:rsidRDefault="00070AD3" w:rsidP="00070AD3">
      <w:pPr>
        <w:widowControl w:val="0"/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Cs w:val="24"/>
          <w:lang w:val="en-US"/>
        </w:rPr>
      </w:pP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 xml:space="preserve">Mae </w:t>
      </w:r>
      <w:r w:rsidRPr="00C47082">
        <w:rPr>
          <w:rFonts w:ascii="Arial" w:hAnsi="Arial" w:cs="Arial"/>
          <w:i/>
          <w:color w:val="595959" w:themeColor="text1" w:themeTint="A6"/>
          <w:szCs w:val="24"/>
          <w:lang w:val="en-US"/>
        </w:rPr>
        <w:t>Rheoli Risg Mewn Darpariaeth Chwarae: Canllaw Gweithredu</w:t>
      </w: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 xml:space="preserve"> yn dangos sut y gall pobl sy’n gyfrifol am ddarpariaeth chwarae ddatblygu agwedd tuag at reoli risg sy’n ystyried y buddiannau y bydd y ddarpariaeth yn ei gynnig i blant a phobl ifainc yn ogystal â’r risgiau. Mae’n cychwyn o’r safbwynt, tra </w:t>
      </w:r>
      <w:proofErr w:type="gramStart"/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bo</w:t>
      </w:r>
      <w:proofErr w:type="gramEnd"/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 xml:space="preserve"> cyngor ac arbenigedd allanol yn werthfawr, bod y cyfrifoldeb terfynol dros lunio penderfyniadau’n aros gyda’r darparwr.</w:t>
      </w:r>
    </w:p>
    <w:p w14:paraId="2A042180" w14:textId="07261AF3" w:rsidR="00070AD3" w:rsidRDefault="00070AD3" w:rsidP="00070AD3">
      <w:pPr>
        <w:widowControl w:val="0"/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Cs w:val="24"/>
          <w:lang w:val="en-US"/>
        </w:rPr>
      </w:pP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Ysgrifennwyd y Ffurflen Asesu Risg-Budd yma ar y cyd gan David Ball,</w:t>
      </w:r>
      <w:r w:rsidR="00C47082">
        <w:rPr>
          <w:rFonts w:ascii="Arial" w:hAnsi="Arial" w:cs="Arial"/>
          <w:color w:val="595959" w:themeColor="text1" w:themeTint="A6"/>
          <w:szCs w:val="24"/>
          <w:lang w:val="en-US"/>
        </w:rPr>
        <w:t xml:space="preserve"> </w:t>
      </w: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Tim Gill a Bernard Spiegal ar ran y Play Safety Forum. Darparwyd nawdd gan, ac mae’r hawlfraint yn berchen i: Chwarae Cymru, Play Scotland, Play England a PlayBoard Northern Ireland.</w:t>
      </w:r>
    </w:p>
    <w:p w14:paraId="7B85EABC" w14:textId="77777777" w:rsidR="00070AD3" w:rsidRPr="00E63476" w:rsidRDefault="00070AD3" w:rsidP="00070AD3">
      <w:pPr>
        <w:widowControl w:val="0"/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Cs w:val="24"/>
          <w:lang w:val="en-US"/>
        </w:rPr>
      </w:pPr>
      <w:proofErr w:type="gramStart"/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Cedwir pob hawl.</w:t>
      </w:r>
      <w:proofErr w:type="gramEnd"/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 xml:space="preserve"> Gellir addasu’r Ffurflen Asesu Risg-Budd i weddu i anghenion y darparwr, ond nid yw’r Play Safety Forum yn derbyn unrhyw atebolrwydd </w:t>
      </w:r>
      <w:proofErr w:type="gramStart"/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na</w:t>
      </w:r>
      <w:proofErr w:type="gramEnd"/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 xml:space="preserve"> chyfrifoldeb am unrhyw addasiadau.</w:t>
      </w:r>
    </w:p>
    <w:p w14:paraId="5B8B3A30" w14:textId="77777777" w:rsidR="00070AD3" w:rsidRPr="00E63476" w:rsidRDefault="00070AD3" w:rsidP="00070AD3">
      <w:pPr>
        <w:widowControl w:val="0"/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Cs w:val="24"/>
          <w:lang w:val="en-US"/>
        </w:rPr>
      </w:pP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Hawlfraint © 2014 gan Chwarae Cymru, Play England, Play Scotland a PlayBoard Northern Ireland</w:t>
      </w:r>
    </w:p>
    <w:p w14:paraId="07442213" w14:textId="77777777" w:rsidR="00070AD3" w:rsidRDefault="00070AD3" w:rsidP="00070AD3">
      <w:pPr>
        <w:rPr>
          <w:rFonts w:ascii="Arial" w:hAnsi="Arial" w:cs="Arial"/>
          <w:color w:val="595959" w:themeColor="text1" w:themeTint="A6"/>
          <w:szCs w:val="24"/>
          <w:lang w:val="en-US"/>
        </w:rPr>
      </w:pP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Argraffwyd yn Yr Alban, DU</w:t>
      </w:r>
    </w:p>
    <w:p w14:paraId="5BDBF630" w14:textId="3CD49839" w:rsidR="00070AD3" w:rsidRPr="00E63476" w:rsidRDefault="0000328C" w:rsidP="00070AD3">
      <w:pPr>
        <w:rPr>
          <w:rFonts w:ascii="Arial" w:hAnsi="Arial" w:cs="Arial"/>
          <w:color w:val="595959" w:themeColor="text1" w:themeTint="A6"/>
          <w:szCs w:val="24"/>
          <w:lang w:val="en-US"/>
        </w:rPr>
      </w:pPr>
      <w:r>
        <w:rPr>
          <w:rFonts w:ascii="Arial" w:hAnsi="Arial" w:cs="Arial"/>
          <w:color w:val="595959" w:themeColor="text1" w:themeTint="A6"/>
          <w:szCs w:val="24"/>
          <w:lang w:val="en-US"/>
        </w:rPr>
        <w:t>I</w:t>
      </w:r>
      <w:r w:rsidR="00070AD3" w:rsidRPr="00E63476">
        <w:rPr>
          <w:rFonts w:ascii="Arial" w:hAnsi="Arial" w:cs="Arial"/>
          <w:color w:val="595959" w:themeColor="text1" w:themeTint="A6"/>
          <w:szCs w:val="24"/>
          <w:lang w:val="en-US"/>
        </w:rPr>
        <w:t>SBN 978-0-95440130-7-3</w:t>
      </w:r>
    </w:p>
    <w:p w14:paraId="20806DA0" w14:textId="77777777" w:rsidR="00070AD3" w:rsidRPr="00E63476" w:rsidRDefault="00070AD3" w:rsidP="00070AD3">
      <w:pPr>
        <w:rPr>
          <w:rFonts w:ascii="Arial" w:hAnsi="Arial" w:cs="Arial"/>
          <w:color w:val="595959" w:themeColor="text1" w:themeTint="A6"/>
          <w:szCs w:val="24"/>
          <w:lang w:val="en-US"/>
        </w:rPr>
      </w:pPr>
    </w:p>
    <w:p w14:paraId="79FA52F6" w14:textId="77777777" w:rsidR="00070AD3" w:rsidRPr="00E63476" w:rsidRDefault="00070AD3" w:rsidP="00070AD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595959" w:themeColor="text1" w:themeTint="A6"/>
          <w:sz w:val="32"/>
          <w:szCs w:val="32"/>
          <w:lang w:val="en-US"/>
        </w:rPr>
      </w:pPr>
      <w:r w:rsidRPr="00E63476">
        <w:rPr>
          <w:rFonts w:ascii="Arial" w:hAnsi="Arial" w:cs="Arial"/>
          <w:b/>
          <w:bCs/>
          <w:color w:val="595959" w:themeColor="text1" w:themeTint="A6"/>
          <w:sz w:val="32"/>
          <w:szCs w:val="32"/>
          <w:lang w:val="en-US"/>
        </w:rPr>
        <w:t xml:space="preserve">Diolchiadau </w:t>
      </w:r>
    </w:p>
    <w:p w14:paraId="761414E2" w14:textId="134D9E48" w:rsidR="009F0580" w:rsidRPr="009F0580" w:rsidRDefault="00070AD3" w:rsidP="00070AD3">
      <w:pPr>
        <w:spacing w:after="0"/>
        <w:rPr>
          <w:rFonts w:ascii="Arial" w:hAnsi="Arial" w:cs="Arial"/>
          <w:color w:val="595959" w:themeColor="text1" w:themeTint="A6"/>
          <w:szCs w:val="24"/>
        </w:rPr>
      </w:pPr>
      <w:r w:rsidRPr="00E63476">
        <w:rPr>
          <w:rFonts w:ascii="Arial" w:hAnsi="Arial" w:cs="Arial"/>
          <w:color w:val="595959" w:themeColor="text1" w:themeTint="A6"/>
          <w:szCs w:val="24"/>
          <w:lang w:val="en-US"/>
        </w:rPr>
        <w:t>Hoffem ddiolch o galon i’r bobl hynny wnaeth gefnogi’r cynlluniau peilot mewn amrywiol leoliadau: Debbie Thelwell, (Little Angels Childcare and Nurseries Ltd); Penny Gosling (Kym Allan Health &amp; Safety Consultants); Mike Garner (Cyngor Sir Ceredigion County Council); a Paul Collings (Timberplay)</w:t>
      </w:r>
    </w:p>
    <w:p w14:paraId="2496410F" w14:textId="77777777" w:rsidR="00951FA9" w:rsidRPr="00C77D58" w:rsidRDefault="00951FA9" w:rsidP="00070AD3">
      <w:pPr>
        <w:rPr>
          <w:rFonts w:ascii="Arial" w:hAnsi="Arial" w:cs="Arial"/>
          <w:b/>
          <w:bCs/>
          <w:color w:val="595959" w:themeColor="text1" w:themeTint="A6"/>
          <w:szCs w:val="24"/>
          <w:lang w:val="en-US"/>
        </w:rPr>
      </w:pPr>
      <w:r w:rsidRPr="00C77D58">
        <w:rPr>
          <w:rFonts w:ascii="Arial" w:hAnsi="Arial" w:cs="Arial"/>
          <w:b/>
          <w:bCs/>
          <w:color w:val="595959" w:themeColor="text1" w:themeTint="A6"/>
        </w:rPr>
        <w:br w:type="page"/>
      </w:r>
    </w:p>
    <w:p w14:paraId="334AABA6" w14:textId="77777777" w:rsidR="00951FA9" w:rsidRPr="00C77D58" w:rsidRDefault="00951FA9" w:rsidP="00951FA9">
      <w:pPr>
        <w:pStyle w:val="BasicParagraph"/>
        <w:suppressAutoHyphens/>
        <w:rPr>
          <w:rFonts w:ascii="Arial" w:hAnsi="Arial" w:cs="Arial"/>
          <w:b/>
          <w:bCs/>
          <w:color w:val="595959" w:themeColor="text1" w:themeTint="A6"/>
        </w:rPr>
        <w:sectPr w:rsidR="00951FA9" w:rsidRPr="00C77D58" w:rsidSect="00D235F3">
          <w:headerReference w:type="default" r:id="rId10"/>
          <w:footerReference w:type="default" r:id="rId11"/>
          <w:footerReference w:type="first" r:id="rId12"/>
          <w:pgSz w:w="11900" w:h="16820"/>
          <w:pgMar w:top="8" w:right="1800" w:bottom="1440" w:left="1800" w:header="0" w:footer="1191" w:gutter="0"/>
          <w:cols w:space="708"/>
          <w:titlePg/>
        </w:sectPr>
      </w:pPr>
    </w:p>
    <w:p w14:paraId="1201EBD1" w14:textId="5A35043E" w:rsidR="004458F6" w:rsidRPr="00C77D58" w:rsidRDefault="00245288" w:rsidP="00951FA9">
      <w:pPr>
        <w:pStyle w:val="BasicParagraph"/>
        <w:suppressAutoHyphens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r w:rsidRPr="00245288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lastRenderedPageBreak/>
        <w:t>Ffurflen Asesu Risg-Budd</w:t>
      </w:r>
    </w:p>
    <w:p w14:paraId="5FD15CB7" w14:textId="77777777" w:rsidR="00173B98" w:rsidRPr="00C77D58" w:rsidRDefault="00173B98" w:rsidP="00951FA9">
      <w:pPr>
        <w:pStyle w:val="BasicParagraph"/>
        <w:suppressAutoHyphens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</w:p>
    <w:p w14:paraId="32477783" w14:textId="77777777" w:rsidR="00245288" w:rsidRPr="00245288" w:rsidRDefault="00245288" w:rsidP="00245288">
      <w:pPr>
        <w:pStyle w:val="BasicParagraph"/>
        <w:suppressAutoHyphens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r w:rsidRPr="00245288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 xml:space="preserve">Diben a chylch gorchwyl y ffurflen </w:t>
      </w:r>
    </w:p>
    <w:p w14:paraId="1C8AAA5B" w14:textId="77777777" w:rsidR="004458F6" w:rsidRPr="00C77D58" w:rsidRDefault="004458F6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p w14:paraId="3D641E27" w14:textId="77777777" w:rsidR="00245288" w:rsidRPr="00245288" w:rsidRDefault="00245288" w:rsidP="00245288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595959" w:themeColor="text1" w:themeTint="A6"/>
          <w:szCs w:val="24"/>
        </w:rPr>
      </w:pPr>
      <w:proofErr w:type="gramStart"/>
      <w:r w:rsidRPr="00245288">
        <w:rPr>
          <w:rFonts w:ascii="Arial" w:hAnsi="Arial" w:cs="Arial"/>
          <w:color w:val="595959" w:themeColor="text1" w:themeTint="A6"/>
          <w:szCs w:val="24"/>
          <w:lang w:val="en-US"/>
        </w:rPr>
        <w:t>Mae’r ffurflen hon wedi ei chynllunio i gefnogi agwedd gytbwys tuag at reoli risg gan ddefnyddio’r broses o asesu risg-budd (ARB).</w:t>
      </w:r>
      <w:proofErr w:type="gramEnd"/>
      <w:r w:rsidRPr="00245288">
        <w:rPr>
          <w:rFonts w:ascii="Arial" w:hAnsi="Arial" w:cs="Arial"/>
          <w:color w:val="595959" w:themeColor="text1" w:themeTint="A6"/>
          <w:szCs w:val="24"/>
          <w:lang w:val="en-US"/>
        </w:rPr>
        <w:t xml:space="preserve"> Caiff ei hanelu at y bobl hynny sydd â rôl wrth ddarparu cyfleoedd chwarae mewn amrywiol gyd-destunau, yn cynnwys ardaloedd chwarae, parciau cyhoeddus, llecynnau gwyrddion, lleoliadau gofal plant y tu allan i oriau ysgol, lleoliadau gwaith chwarae, ysgolion a gwasanaethau blynyddoedd cynnar. Mae’n ehangu ar y ddogfen ganllaw </w:t>
      </w:r>
      <w:r w:rsidRPr="00070AD3">
        <w:rPr>
          <w:rFonts w:ascii="Arial" w:hAnsi="Arial" w:cs="Arial"/>
          <w:i/>
          <w:color w:val="595959" w:themeColor="text1" w:themeTint="A6"/>
          <w:szCs w:val="24"/>
        </w:rPr>
        <w:t xml:space="preserve">Rheoli Risg mewn Darpariaeth Chwarae: Canllaw Gweithredu </w:t>
      </w:r>
      <w:r w:rsidRPr="00245288">
        <w:rPr>
          <w:rFonts w:ascii="Arial" w:hAnsi="Arial" w:cs="Arial"/>
          <w:color w:val="595959" w:themeColor="text1" w:themeTint="A6"/>
          <w:szCs w:val="24"/>
        </w:rPr>
        <w:t>(2</w:t>
      </w:r>
      <w:r w:rsidRPr="00245288">
        <w:rPr>
          <w:rFonts w:ascii="Arial" w:hAnsi="Arial" w:cs="Arial"/>
          <w:color w:val="595959" w:themeColor="text1" w:themeTint="A6"/>
          <w:szCs w:val="24"/>
          <w:vertAlign w:val="superscript"/>
        </w:rPr>
        <w:t>il</w:t>
      </w:r>
      <w:r w:rsidRPr="00245288">
        <w:rPr>
          <w:rFonts w:ascii="Arial" w:hAnsi="Arial" w:cs="Arial"/>
          <w:color w:val="595959" w:themeColor="text1" w:themeTint="A6"/>
          <w:szCs w:val="24"/>
        </w:rPr>
        <w:t xml:space="preserve"> argraffiad), a gyhoeddwyd yn 2013 gan y Play Safety Forum gyda Chwarae Cymru, Play England, Play Scotland a PlayBoard Northern Ireland. Gweler y cyhoeddiad hwnnw am drafodaeth fwy cyflawn o’r egwyddorion a’r agwedd </w:t>
      </w:r>
      <w:proofErr w:type="gramStart"/>
      <w:r w:rsidRPr="00245288">
        <w:rPr>
          <w:rFonts w:ascii="Arial" w:hAnsi="Arial" w:cs="Arial"/>
          <w:color w:val="595959" w:themeColor="text1" w:themeTint="A6"/>
          <w:szCs w:val="24"/>
        </w:rPr>
        <w:t>a</w:t>
      </w:r>
      <w:proofErr w:type="gramEnd"/>
      <w:r w:rsidRPr="00245288">
        <w:rPr>
          <w:rFonts w:ascii="Arial" w:hAnsi="Arial" w:cs="Arial"/>
          <w:color w:val="595959" w:themeColor="text1" w:themeTint="A6"/>
          <w:szCs w:val="24"/>
        </w:rPr>
        <w:t xml:space="preserve"> amlinellir yma.</w:t>
      </w:r>
    </w:p>
    <w:p w14:paraId="44E59F5A" w14:textId="77777777" w:rsidR="00245288" w:rsidRPr="00245288" w:rsidRDefault="00245288" w:rsidP="00245288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595959" w:themeColor="text1" w:themeTint="A6"/>
          <w:szCs w:val="24"/>
        </w:rPr>
      </w:pPr>
    </w:p>
    <w:p w14:paraId="381F09BA" w14:textId="77777777" w:rsidR="00245288" w:rsidRPr="00BA1038" w:rsidRDefault="00245288" w:rsidP="00245288">
      <w:pPr>
        <w:autoSpaceDE w:val="0"/>
        <w:autoSpaceDN w:val="0"/>
        <w:adjustRightInd w:val="0"/>
        <w:spacing w:after="0" w:line="288" w:lineRule="auto"/>
        <w:rPr>
          <w:rFonts w:ascii="Myriad Pro" w:hAnsi="Myriad Pro" w:cs="Arial"/>
          <w:sz w:val="20"/>
        </w:rPr>
      </w:pPr>
      <w:r w:rsidRPr="00245288">
        <w:rPr>
          <w:rFonts w:ascii="Arial" w:hAnsi="Arial" w:cs="Arial"/>
          <w:color w:val="595959" w:themeColor="text1" w:themeTint="A6"/>
          <w:szCs w:val="24"/>
        </w:rPr>
        <w:t xml:space="preserve">Dylai’r rheini sy’n defnyddio’r ffurflen hon ganolbwyntio ar y risgiau sylweddol y bydd y ddarpariaeth chwarae’n </w:t>
      </w:r>
      <w:proofErr w:type="gramStart"/>
      <w:r w:rsidRPr="00245288">
        <w:rPr>
          <w:rFonts w:ascii="Arial" w:hAnsi="Arial" w:cs="Arial"/>
          <w:color w:val="595959" w:themeColor="text1" w:themeTint="A6"/>
          <w:szCs w:val="24"/>
        </w:rPr>
        <w:t>eu</w:t>
      </w:r>
      <w:proofErr w:type="gramEnd"/>
      <w:r w:rsidRPr="00245288">
        <w:rPr>
          <w:rFonts w:ascii="Arial" w:hAnsi="Arial" w:cs="Arial"/>
          <w:color w:val="595959" w:themeColor="text1" w:themeTint="A6"/>
          <w:szCs w:val="24"/>
        </w:rPr>
        <w:t xml:space="preserve"> cyflwyno. Mae’r Awdurdod Gweithredol Iechyd a Diogelwch (HSE) yn diffinio risgiau sylweddol fel risgiau sy’n waeth na’r rhai a wynebir fel rhan o fywyd bob dydd ac “allai, o bosibl, olygu risg gwirioneddol i iechyd a diogelwch, y byddai unrhyw berson rhesymol yn sylwi </w:t>
      </w:r>
      <w:proofErr w:type="gramStart"/>
      <w:r w:rsidRPr="00245288">
        <w:rPr>
          <w:rFonts w:ascii="Arial" w:hAnsi="Arial" w:cs="Arial"/>
          <w:color w:val="595959" w:themeColor="text1" w:themeTint="A6"/>
          <w:szCs w:val="24"/>
        </w:rPr>
        <w:t>arno</w:t>
      </w:r>
      <w:proofErr w:type="gramEnd"/>
      <w:r w:rsidRPr="00245288">
        <w:rPr>
          <w:rFonts w:ascii="Arial" w:hAnsi="Arial" w:cs="Arial"/>
          <w:color w:val="595959" w:themeColor="text1" w:themeTint="A6"/>
          <w:szCs w:val="24"/>
        </w:rPr>
        <w:t xml:space="preserve"> ac yn cymryd camau i warchod yn ei erbyn.”</w:t>
      </w:r>
      <w:r w:rsidRPr="00BA1038">
        <w:rPr>
          <w:rFonts w:ascii="Myriad Pro" w:hAnsi="Myriad Pro" w:cs="Arial"/>
          <w:sz w:val="20"/>
        </w:rPr>
        <w:t xml:space="preserve"> </w:t>
      </w:r>
    </w:p>
    <w:p w14:paraId="492A5F8A" w14:textId="798D50DD" w:rsidR="00951FA9" w:rsidRPr="00C77D58" w:rsidRDefault="00951FA9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  <w:r w:rsidRPr="00C77D58">
        <w:rPr>
          <w:rFonts w:ascii="Arial" w:hAnsi="Arial" w:cs="Arial"/>
          <w:color w:val="595959" w:themeColor="text1" w:themeTint="A6"/>
        </w:rPr>
        <w:t xml:space="preserve"> </w:t>
      </w:r>
    </w:p>
    <w:p w14:paraId="79A00C64" w14:textId="77777777" w:rsidR="00951FA9" w:rsidRPr="00C77D58" w:rsidRDefault="00951FA9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p w14:paraId="1AD9DCD0" w14:textId="77777777" w:rsidR="00245288" w:rsidRPr="00245288" w:rsidRDefault="00245288" w:rsidP="00245288">
      <w:pPr>
        <w:pStyle w:val="BasicParagraph"/>
        <w:suppressAutoHyphens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proofErr w:type="gramStart"/>
      <w:r w:rsidRPr="00245288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>Pam asesu risg-budd?</w:t>
      </w:r>
      <w:proofErr w:type="gramEnd"/>
    </w:p>
    <w:p w14:paraId="0EB62DE4" w14:textId="77777777" w:rsidR="004458F6" w:rsidRPr="00C77D58" w:rsidRDefault="004458F6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p w14:paraId="5D3B1E50" w14:textId="77777777" w:rsidR="00245288" w:rsidRPr="00245288" w:rsidRDefault="00245288" w:rsidP="00245288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595959" w:themeColor="text1" w:themeTint="A6"/>
          <w:szCs w:val="24"/>
        </w:rPr>
      </w:pPr>
      <w:r w:rsidRPr="00245288">
        <w:rPr>
          <w:rFonts w:ascii="Arial" w:hAnsi="Arial" w:cs="Arial"/>
          <w:color w:val="595959" w:themeColor="text1" w:themeTint="A6"/>
          <w:szCs w:val="24"/>
        </w:rPr>
        <w:t xml:space="preserve">Mae rheoli risg mewn cyd-destunau chwarae’n wahanol i gyd-destunau’n y gweithle neu mewn ffatri, mewn </w:t>
      </w:r>
      <w:proofErr w:type="gramStart"/>
      <w:r w:rsidRPr="00245288">
        <w:rPr>
          <w:rFonts w:ascii="Arial" w:hAnsi="Arial" w:cs="Arial"/>
          <w:color w:val="595959" w:themeColor="text1" w:themeTint="A6"/>
          <w:szCs w:val="24"/>
        </w:rPr>
        <w:t>un</w:t>
      </w:r>
      <w:proofErr w:type="gramEnd"/>
      <w:r w:rsidRPr="00245288">
        <w:rPr>
          <w:rFonts w:ascii="Arial" w:hAnsi="Arial" w:cs="Arial"/>
          <w:color w:val="595959" w:themeColor="text1" w:themeTint="A6"/>
          <w:szCs w:val="24"/>
        </w:rPr>
        <w:t xml:space="preserve"> modd cwbl allweddol. Mewn darpariaeth chwarae bydd rhywfaint o risg yn aml iawn yn fuddiol, os </w:t>
      </w:r>
      <w:proofErr w:type="gramStart"/>
      <w:r w:rsidRPr="00245288">
        <w:rPr>
          <w:rFonts w:ascii="Arial" w:hAnsi="Arial" w:cs="Arial"/>
          <w:color w:val="595959" w:themeColor="text1" w:themeTint="A6"/>
          <w:szCs w:val="24"/>
        </w:rPr>
        <w:t>nad</w:t>
      </w:r>
      <w:proofErr w:type="gramEnd"/>
      <w:r w:rsidRPr="00245288">
        <w:rPr>
          <w:rFonts w:ascii="Arial" w:hAnsi="Arial" w:cs="Arial"/>
          <w:color w:val="595959" w:themeColor="text1" w:themeTint="A6"/>
          <w:szCs w:val="24"/>
        </w:rPr>
        <w:t xml:space="preserve"> yn hanfodol. Mae plant a phobl ifainc yn mwynhau cyfleoedd chwarae heriol, anturus ble y gallant brofi </w:t>
      </w:r>
      <w:proofErr w:type="gramStart"/>
      <w:r w:rsidRPr="00245288">
        <w:rPr>
          <w:rFonts w:ascii="Arial" w:hAnsi="Arial" w:cs="Arial"/>
          <w:color w:val="595959" w:themeColor="text1" w:themeTint="A6"/>
          <w:szCs w:val="24"/>
        </w:rPr>
        <w:t>eu</w:t>
      </w:r>
      <w:proofErr w:type="gramEnd"/>
      <w:r w:rsidRPr="00245288">
        <w:rPr>
          <w:rFonts w:ascii="Arial" w:hAnsi="Arial" w:cs="Arial"/>
          <w:color w:val="595959" w:themeColor="text1" w:themeTint="A6"/>
          <w:szCs w:val="24"/>
        </w:rPr>
        <w:t xml:space="preserve"> hunain ac ehangu eu sgiliau. Bydd rhoi cyfle i blant wynebu peryglon a chymryd risg yn cynnig buddiannau eraill, fel y cyfle i ddysgu sut i asesu a rheoli y risgiau yma, a rhai tebyg, drostynt </w:t>
      </w:r>
      <w:proofErr w:type="gramStart"/>
      <w:r w:rsidRPr="00245288">
        <w:rPr>
          <w:rFonts w:ascii="Arial" w:hAnsi="Arial" w:cs="Arial"/>
          <w:color w:val="595959" w:themeColor="text1" w:themeTint="A6"/>
          <w:szCs w:val="24"/>
        </w:rPr>
        <w:t>eu</w:t>
      </w:r>
      <w:proofErr w:type="gramEnd"/>
      <w:r w:rsidRPr="00245288">
        <w:rPr>
          <w:rFonts w:ascii="Arial" w:hAnsi="Arial" w:cs="Arial"/>
          <w:color w:val="595959" w:themeColor="text1" w:themeTint="A6"/>
          <w:szCs w:val="24"/>
        </w:rPr>
        <w:t xml:space="preserve"> hunain. O’r herwydd, nid yw damweiniau ac anafiadau o reidrwydd yn arwydd bod problem, oherwydd gwerth profiadau o’r fath i ddysg plant. Yn wahanol i asesu risg confensiynol, bydd ARB yn ystyried buddiannau trwy ddwyn ynghyd ystyriaethau am risgiau a buddiannau tra’n penderfynu ar ymatebion priodol.</w:t>
      </w:r>
    </w:p>
    <w:p w14:paraId="4006BE53" w14:textId="77777777" w:rsidR="00245288" w:rsidRPr="00245288" w:rsidRDefault="00245288" w:rsidP="00245288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595959" w:themeColor="text1" w:themeTint="A6"/>
          <w:szCs w:val="24"/>
        </w:rPr>
      </w:pPr>
    </w:p>
    <w:p w14:paraId="5DC05922" w14:textId="77777777" w:rsidR="00245288" w:rsidRPr="00245288" w:rsidRDefault="00245288" w:rsidP="00245288">
      <w:pPr>
        <w:autoSpaceDE w:val="0"/>
        <w:autoSpaceDN w:val="0"/>
        <w:adjustRightInd w:val="0"/>
        <w:spacing w:after="0" w:line="288" w:lineRule="auto"/>
        <w:rPr>
          <w:rFonts w:ascii="Arial" w:hAnsi="Arial" w:cs="Arial"/>
          <w:color w:val="595959" w:themeColor="text1" w:themeTint="A6"/>
          <w:szCs w:val="24"/>
        </w:rPr>
      </w:pPr>
      <w:r w:rsidRPr="00245288">
        <w:rPr>
          <w:rFonts w:ascii="Arial" w:hAnsi="Arial" w:cs="Arial"/>
          <w:color w:val="595959" w:themeColor="text1" w:themeTint="A6"/>
          <w:szCs w:val="24"/>
        </w:rPr>
        <w:lastRenderedPageBreak/>
        <w:t xml:space="preserve">Gall ffurfio barn ynghylch y balans rhwng risgiau a buddiannau fod yn gymhleth. </w:t>
      </w:r>
      <w:proofErr w:type="gramStart"/>
      <w:r w:rsidRPr="00245288">
        <w:rPr>
          <w:rFonts w:ascii="Arial" w:hAnsi="Arial" w:cs="Arial"/>
          <w:color w:val="595959" w:themeColor="text1" w:themeTint="A6"/>
          <w:szCs w:val="24"/>
        </w:rPr>
        <w:t>Mae’n cynnwys nifer o ffactorau, ac yn aml iawn mae’n rhannol oddrychol.</w:t>
      </w:r>
      <w:proofErr w:type="gramEnd"/>
      <w:r w:rsidRPr="00245288">
        <w:rPr>
          <w:rFonts w:ascii="Arial" w:hAnsi="Arial" w:cs="Arial"/>
          <w:color w:val="595959" w:themeColor="text1" w:themeTint="A6"/>
          <w:szCs w:val="24"/>
        </w:rPr>
        <w:t xml:space="preserve"> Er enghraifft, gall chwarae plant fod yn anrhagweladwy, a gall y plant fod â diddordebau a doniau amrywiol iawn; gall gwahanol ddarparwyr fod â gwahanol nodau, amcanion a gwerthoedd, y gellir eu mynegi trwy agweddau amrywiol iawn; ac mae cyd-destun y lleoliad, a lefel ac arddull yr oruchwyliaeth, yn ffactorau lleol pwysig. Bydd canllawiau, megis safonau offer chwarae, yn helpu i bennu cyfeirbwyntiau, ond nid ydynt yn cynnig ateb absoliwt, ac nid ydynt ychwaith yn ystyried amgylchiadau lleol.</w:t>
      </w:r>
    </w:p>
    <w:p w14:paraId="3728452B" w14:textId="77777777" w:rsidR="00245288" w:rsidRPr="00245288" w:rsidRDefault="00245288" w:rsidP="00245288">
      <w:pPr>
        <w:pStyle w:val="ListParagraph"/>
        <w:spacing w:after="0" w:line="288" w:lineRule="auto"/>
        <w:ind w:left="0"/>
        <w:rPr>
          <w:rFonts w:ascii="Arial" w:hAnsi="Arial" w:cs="Arial"/>
          <w:color w:val="595959" w:themeColor="text1" w:themeTint="A6"/>
          <w:szCs w:val="24"/>
        </w:rPr>
      </w:pPr>
    </w:p>
    <w:p w14:paraId="1EF257F7" w14:textId="77777777" w:rsidR="00245288" w:rsidRPr="00245288" w:rsidRDefault="00245288" w:rsidP="00245288">
      <w:pPr>
        <w:pStyle w:val="BasicParagraph"/>
        <w:suppressAutoHyphens/>
        <w:rPr>
          <w:rFonts w:ascii="Arial" w:hAnsi="Arial" w:cs="Arial"/>
          <w:color w:val="595959" w:themeColor="text1" w:themeTint="A6"/>
          <w:lang w:val="en-GB"/>
        </w:rPr>
      </w:pPr>
      <w:r w:rsidRPr="00245288">
        <w:rPr>
          <w:rFonts w:ascii="Arial" w:hAnsi="Arial" w:cs="Arial"/>
          <w:color w:val="595959" w:themeColor="text1" w:themeTint="A6"/>
          <w:lang w:val="en-GB"/>
        </w:rPr>
        <w:t xml:space="preserve">Mae ambell i amgylchedd </w:t>
      </w:r>
      <w:proofErr w:type="gramStart"/>
      <w:r w:rsidRPr="00245288">
        <w:rPr>
          <w:rFonts w:ascii="Arial" w:hAnsi="Arial" w:cs="Arial"/>
          <w:color w:val="595959" w:themeColor="text1" w:themeTint="A6"/>
          <w:lang w:val="en-GB"/>
        </w:rPr>
        <w:t>a</w:t>
      </w:r>
      <w:proofErr w:type="gramEnd"/>
      <w:r w:rsidRPr="00245288">
        <w:rPr>
          <w:rFonts w:ascii="Arial" w:hAnsi="Arial" w:cs="Arial"/>
          <w:color w:val="595959" w:themeColor="text1" w:themeTint="A6"/>
          <w:lang w:val="en-GB"/>
        </w:rPr>
        <w:t xml:space="preserve"> strwythur chwarae’n gymhleth, ac y tu hwnt i brofiadau bob dydd. Mae’n bosibl y bydd llunio barn ar sadrwydd strwythurau, glendid dŵr, trapiau pen neu strwythurau </w:t>
      </w:r>
      <w:proofErr w:type="gramStart"/>
      <w:r w:rsidRPr="00245288">
        <w:rPr>
          <w:rFonts w:ascii="Arial" w:hAnsi="Arial" w:cs="Arial"/>
          <w:color w:val="595959" w:themeColor="text1" w:themeTint="A6"/>
          <w:lang w:val="en-GB"/>
        </w:rPr>
        <w:t>a</w:t>
      </w:r>
      <w:proofErr w:type="gramEnd"/>
      <w:r w:rsidRPr="00245288">
        <w:rPr>
          <w:rFonts w:ascii="Arial" w:hAnsi="Arial" w:cs="Arial"/>
          <w:color w:val="595959" w:themeColor="text1" w:themeTint="A6"/>
          <w:lang w:val="en-GB"/>
        </w:rPr>
        <w:t xml:space="preserve"> adeiladwyd mewn coed, er enghraifft, yn galw am rywfaint o wybodaeth technegol ac arbenigedd penodol. Fodd bynnag, fydd achosion eraill ddim yn galw am y fath arbenigedd: gellir seilio penderfyniadau ar wybodaeth, sgiliau a phrofiad bob dydd. Bydd gwahanol sefyllfaoedd yn gofyn am wahanol fathau a lefelau o arbenigedd, ac mae’r ffurflen hon wedi ei chynllunio i adlewyrchu hyn</w:t>
      </w:r>
    </w:p>
    <w:p w14:paraId="6F89C304" w14:textId="77777777" w:rsidR="00951FA9" w:rsidRDefault="00951FA9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p w14:paraId="46BAB0CD" w14:textId="77777777" w:rsidR="008918A7" w:rsidRDefault="008918A7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p w14:paraId="031D8AB5" w14:textId="77777777" w:rsidR="008918A7" w:rsidRDefault="008918A7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p w14:paraId="1F5EFA41" w14:textId="19B34172" w:rsidR="008918A7" w:rsidRPr="00C77D58" w:rsidRDefault="008918A7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en-US"/>
        </w:rPr>
        <w:drawing>
          <wp:inline distT="0" distB="0" distL="0" distR="0" wp14:anchorId="0CE274E1" wp14:editId="66AA93A2">
            <wp:extent cx="5266944" cy="35112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 England-New-Ar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882" cy="351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651F" w14:textId="77777777" w:rsidR="00951FA9" w:rsidRPr="00C77D58" w:rsidRDefault="00951FA9" w:rsidP="00951FA9">
      <w:pPr>
        <w:rPr>
          <w:rFonts w:ascii="Arial" w:hAnsi="Arial" w:cs="Arial"/>
          <w:b/>
          <w:bCs/>
          <w:color w:val="595959" w:themeColor="text1" w:themeTint="A6"/>
          <w:szCs w:val="24"/>
          <w:lang w:val="en-US"/>
        </w:rPr>
      </w:pPr>
      <w:r w:rsidRPr="00C77D58">
        <w:rPr>
          <w:rFonts w:ascii="Arial" w:hAnsi="Arial" w:cs="Arial"/>
          <w:b/>
          <w:bCs/>
          <w:color w:val="595959" w:themeColor="text1" w:themeTint="A6"/>
          <w:szCs w:val="24"/>
        </w:rPr>
        <w:br w:type="page"/>
      </w:r>
    </w:p>
    <w:p w14:paraId="0184901E" w14:textId="77777777" w:rsidR="004F42A3" w:rsidRPr="00703498" w:rsidRDefault="004F42A3" w:rsidP="004F42A3">
      <w:pPr>
        <w:pStyle w:val="ListParagraph"/>
        <w:spacing w:after="0" w:line="288" w:lineRule="auto"/>
        <w:ind w:left="0"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r w:rsidRPr="00703498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lastRenderedPageBreak/>
        <w:t xml:space="preserve">Asesu Risg-Budd ar Waith </w:t>
      </w:r>
    </w:p>
    <w:p w14:paraId="55998EE3" w14:textId="77777777" w:rsidR="004F42A3" w:rsidRPr="00C77D58" w:rsidRDefault="004F42A3" w:rsidP="004F42A3">
      <w:pPr>
        <w:pStyle w:val="BasicParagraph"/>
        <w:suppressAutoHyphens/>
        <w:rPr>
          <w:rFonts w:ascii="Myriad Pro" w:hAnsi="Myriad Pro" w:cs="Myriad-Bold"/>
          <w:b/>
          <w:bCs/>
          <w:color w:val="595959" w:themeColor="text1" w:themeTint="A6"/>
        </w:rPr>
      </w:pPr>
    </w:p>
    <w:p w14:paraId="7F0B78F2" w14:textId="5333B1D0" w:rsidR="004F42A3" w:rsidRPr="00703498" w:rsidRDefault="004F42A3" w:rsidP="004F42A3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  <w:r w:rsidRPr="00703498">
        <w:rPr>
          <w:rFonts w:ascii="Arial" w:hAnsi="Arial" w:cs="Arial"/>
          <w:color w:val="595959" w:themeColor="text1" w:themeTint="A6"/>
        </w:rPr>
        <w:t xml:space="preserve">Mae cynnwys ARB yn eich system rheoli risg yn gam sylweddol. Gall olygu newid mewn egwyddorion, gweithdrefnau ac arfer ar nifer o lefelau, gan gynnwys meddwl a dealltwriaeth am blant a’u chwarae a’u datblygiad, cyfeiriad a gwerthoedd cyffredinol, rheolaeth y gwasanaeth, goruchwyliaeth safle a staff a gweithdrefnau archwilio a chynnal a chadw parhaus. Gallai hyfforddiant neu adolygiad trefniadol o ryw fath fod o gymorth wrth sicrhau y caiff ystyriaeth o fuddiannau risg mewn chwarae plant </w:t>
      </w:r>
      <w:proofErr w:type="gramStart"/>
      <w:r w:rsidRPr="00703498">
        <w:rPr>
          <w:rFonts w:ascii="Arial" w:hAnsi="Arial" w:cs="Arial"/>
          <w:color w:val="595959" w:themeColor="text1" w:themeTint="A6"/>
        </w:rPr>
        <w:t>eu</w:t>
      </w:r>
      <w:proofErr w:type="gramEnd"/>
      <w:r w:rsidRPr="00703498">
        <w:rPr>
          <w:rFonts w:ascii="Arial" w:hAnsi="Arial" w:cs="Arial"/>
          <w:color w:val="595959" w:themeColor="text1" w:themeTint="A6"/>
        </w:rPr>
        <w:t xml:space="preserve"> deall a’u gweithredu’n gywir. Mae’n debyg y byddai rhywfaint o waith peilota a thrafodaeth grŵp / tîm yn ddefnyddiol wrth gyflwyno’r ffurflen am y tro cyntaf</w:t>
      </w:r>
      <w:r w:rsidR="00070AD3">
        <w:rPr>
          <w:rFonts w:ascii="Arial" w:hAnsi="Arial" w:cs="Arial"/>
          <w:color w:val="595959" w:themeColor="text1" w:themeTint="A6"/>
        </w:rPr>
        <w:t>.</w:t>
      </w:r>
    </w:p>
    <w:p w14:paraId="7D2106E9" w14:textId="77777777" w:rsidR="004F42A3" w:rsidRDefault="004F42A3" w:rsidP="004F42A3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p w14:paraId="3372CAE6" w14:textId="0DA7E5A1" w:rsidR="00245288" w:rsidRPr="00245288" w:rsidRDefault="00245288" w:rsidP="004F42A3">
      <w:pPr>
        <w:pStyle w:val="BasicParagraph"/>
        <w:suppressAutoHyphens/>
        <w:rPr>
          <w:rFonts w:ascii="Arial" w:hAnsi="Arial" w:cs="Arial"/>
          <w:b/>
          <w:bCs/>
          <w:color w:val="595959" w:themeColor="text1" w:themeTint="A6"/>
          <w:sz w:val="32"/>
          <w:szCs w:val="32"/>
          <w:lang w:val="en-GB"/>
        </w:rPr>
      </w:pPr>
      <w:r w:rsidRPr="00245288">
        <w:rPr>
          <w:rFonts w:ascii="Arial" w:hAnsi="Arial" w:cs="Arial"/>
          <w:b/>
          <w:bCs/>
          <w:color w:val="595959" w:themeColor="text1" w:themeTint="A6"/>
          <w:sz w:val="32"/>
          <w:szCs w:val="32"/>
          <w:lang w:val="en-GB"/>
        </w:rPr>
        <w:t xml:space="preserve">Strwythur y ffurflen </w:t>
      </w:r>
    </w:p>
    <w:p w14:paraId="7E0B4C94" w14:textId="77777777" w:rsidR="004458F6" w:rsidRPr="00C77D58" w:rsidRDefault="004458F6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p w14:paraId="7796FCD0" w14:textId="243C0AF6" w:rsidR="00070AD3" w:rsidRPr="00070AD3" w:rsidRDefault="00070AD3" w:rsidP="004A0543">
      <w:pPr>
        <w:pStyle w:val="ListParagraph"/>
        <w:spacing w:after="0" w:line="288" w:lineRule="auto"/>
        <w:ind w:left="0"/>
        <w:rPr>
          <w:rFonts w:ascii="Arial" w:hAnsi="Arial" w:cs="Arial"/>
          <w:color w:val="595959" w:themeColor="text1" w:themeTint="A6"/>
          <w:szCs w:val="24"/>
          <w:lang w:val="en-US"/>
        </w:rPr>
      </w:pPr>
      <w:proofErr w:type="gramStart"/>
      <w:r w:rsidRPr="00070AD3">
        <w:rPr>
          <w:rFonts w:ascii="Arial" w:hAnsi="Arial" w:cs="Arial"/>
          <w:color w:val="595959" w:themeColor="text1" w:themeTint="A6"/>
          <w:szCs w:val="24"/>
          <w:lang w:val="en-US"/>
        </w:rPr>
        <w:t>Cyn y ffurflen, ceir tabl ar gyfer cofnodi manylion yr asesiad risg-budd.</w:t>
      </w:r>
      <w:proofErr w:type="gramEnd"/>
      <w:r w:rsidRPr="00070AD3">
        <w:rPr>
          <w:rFonts w:ascii="Arial" w:hAnsi="Arial" w:cs="Arial"/>
          <w:color w:val="595959" w:themeColor="text1" w:themeTint="A6"/>
          <w:szCs w:val="24"/>
          <w:lang w:val="en-US"/>
        </w:rPr>
        <w:t xml:space="preserve"> </w:t>
      </w:r>
      <w:r w:rsidR="00245288" w:rsidRPr="00966080">
        <w:rPr>
          <w:rFonts w:ascii="Arial" w:hAnsi="Arial" w:cs="Arial"/>
          <w:color w:val="595959" w:themeColor="text1" w:themeTint="A6"/>
          <w:szCs w:val="24"/>
          <w:lang w:val="en-US"/>
        </w:rPr>
        <w:t xml:space="preserve">Rhennir y ffurflen yn ddwy adran, i adlewyrchu’r gwahanol lefelau o arbenigedd allai fod </w:t>
      </w:r>
      <w:proofErr w:type="gramStart"/>
      <w:r w:rsidR="00245288" w:rsidRPr="00966080">
        <w:rPr>
          <w:rFonts w:ascii="Arial" w:hAnsi="Arial" w:cs="Arial"/>
          <w:color w:val="595959" w:themeColor="text1" w:themeTint="A6"/>
          <w:szCs w:val="24"/>
          <w:lang w:val="en-US"/>
        </w:rPr>
        <w:t>eu</w:t>
      </w:r>
      <w:proofErr w:type="gramEnd"/>
      <w:r w:rsidR="00245288" w:rsidRPr="00966080">
        <w:rPr>
          <w:rFonts w:ascii="Arial" w:hAnsi="Arial" w:cs="Arial"/>
          <w:color w:val="595959" w:themeColor="text1" w:themeTint="A6"/>
          <w:szCs w:val="24"/>
          <w:lang w:val="en-US"/>
        </w:rPr>
        <w:t xml:space="preserve"> hangen. </w:t>
      </w:r>
      <w:proofErr w:type="gramStart"/>
      <w:r w:rsidR="00245288" w:rsidRPr="00966080">
        <w:rPr>
          <w:rFonts w:ascii="Arial" w:hAnsi="Arial" w:cs="Arial"/>
          <w:color w:val="595959" w:themeColor="text1" w:themeTint="A6"/>
          <w:szCs w:val="24"/>
          <w:lang w:val="en-US"/>
        </w:rPr>
        <w:t>Mae’r brif ffurflen yn amlinellu’r ffactorau y dylid ymdrin â hwn mewn unrhyw ARB cyffredinol.</w:t>
      </w:r>
      <w:proofErr w:type="gramEnd"/>
      <w:r w:rsidR="00245288" w:rsidRPr="00966080">
        <w:rPr>
          <w:rFonts w:ascii="Arial" w:hAnsi="Arial" w:cs="Arial"/>
          <w:color w:val="595959" w:themeColor="text1" w:themeTint="A6"/>
          <w:szCs w:val="24"/>
          <w:lang w:val="en-US"/>
        </w:rPr>
        <w:t xml:space="preserve"> Mae’r ffurflen ategol yn holi am y wybodaeth arbenigol a / neu’r arbenigedd allai fod ei angen tra’n cynnal ARB penodol. </w:t>
      </w:r>
      <w:proofErr w:type="gramStart"/>
      <w:r w:rsidR="00245288" w:rsidRPr="00966080">
        <w:rPr>
          <w:rFonts w:ascii="Arial" w:hAnsi="Arial" w:cs="Arial"/>
          <w:color w:val="595959" w:themeColor="text1" w:themeTint="A6"/>
          <w:szCs w:val="24"/>
          <w:lang w:val="en-US"/>
        </w:rPr>
        <w:t xml:space="preserve">Ceir geirfa ar y diwedd sy’n cynnwys diffiniadau </w:t>
      </w:r>
      <w:bookmarkStart w:id="0" w:name="_GoBack"/>
      <w:bookmarkEnd w:id="0"/>
      <w:r w:rsidR="00245288" w:rsidRPr="00966080">
        <w:rPr>
          <w:rFonts w:ascii="Arial" w:hAnsi="Arial" w:cs="Arial"/>
          <w:color w:val="595959" w:themeColor="text1" w:themeTint="A6"/>
          <w:szCs w:val="24"/>
          <w:lang w:val="en-US"/>
        </w:rPr>
        <w:t>cryno o rai o’r termau allweddol.</w:t>
      </w:r>
      <w:proofErr w:type="gramEnd"/>
      <w:r w:rsidR="00245288" w:rsidRPr="00966080">
        <w:rPr>
          <w:rFonts w:ascii="Arial" w:hAnsi="Arial" w:cs="Arial"/>
          <w:color w:val="595959" w:themeColor="text1" w:themeTint="A6"/>
          <w:szCs w:val="24"/>
          <w:lang w:val="en-US"/>
        </w:rPr>
        <w:t xml:space="preserve"> </w:t>
      </w:r>
      <w:r w:rsidR="004A0543" w:rsidRPr="004A0543">
        <w:rPr>
          <w:rFonts w:ascii="Arial" w:hAnsi="Arial" w:cs="Arial"/>
          <w:color w:val="575757"/>
          <w:szCs w:val="24"/>
          <w:lang w:val="en-US" w:eastAsia="en-US"/>
        </w:rPr>
        <w:t>Mae’r ffurflen ar gael ar ddau ffurf: Word 2007 (gyda ffurflen wag) a pdf (gyda esiampl wedi ei chwblhau) ar</w:t>
      </w:r>
      <w:proofErr w:type="gramStart"/>
      <w:r w:rsidR="004A0543" w:rsidRPr="004A0543">
        <w:rPr>
          <w:rFonts w:ascii="Arial" w:hAnsi="Arial" w:cs="Arial"/>
          <w:color w:val="575757"/>
          <w:szCs w:val="24"/>
          <w:lang w:val="en-US" w:eastAsia="en-US"/>
        </w:rPr>
        <w:t xml:space="preserve">:  </w:t>
      </w:r>
      <w:proofErr w:type="gramEnd"/>
      <w:r w:rsidR="00951FA9" w:rsidRPr="004A0543">
        <w:rPr>
          <w:rFonts w:ascii="Arial" w:hAnsi="Arial" w:cs="Arial"/>
          <w:color w:val="595959" w:themeColor="text1" w:themeTint="A6"/>
        </w:rPr>
        <w:br/>
      </w:r>
      <w:hyperlink r:id="rId14" w:history="1">
        <w:r w:rsidRPr="00070AD3">
          <w:rPr>
            <w:rFonts w:ascii="Arial" w:hAnsi="Arial" w:cs="Arial"/>
            <w:color w:val="595959" w:themeColor="text1" w:themeTint="A6"/>
            <w:szCs w:val="24"/>
            <w:lang w:val="en-US"/>
          </w:rPr>
          <w:t>www.chwaraecymru.org.uk</w:t>
        </w:r>
      </w:hyperlink>
    </w:p>
    <w:p w14:paraId="766DA3AE" w14:textId="77777777" w:rsidR="00070AD3" w:rsidRPr="00070AD3" w:rsidRDefault="00070AD3" w:rsidP="00070A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595959" w:themeColor="text1" w:themeTint="A6"/>
          <w:szCs w:val="24"/>
          <w:lang w:val="en-US"/>
        </w:rPr>
      </w:pPr>
    </w:p>
    <w:p w14:paraId="502D8F03" w14:textId="636DD30F" w:rsidR="00070AD3" w:rsidRPr="0058434E" w:rsidRDefault="004A0543" w:rsidP="00070A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595959" w:themeColor="text1" w:themeTint="A6"/>
          <w:szCs w:val="24"/>
          <w:lang w:val="en-US"/>
        </w:rPr>
      </w:pPr>
      <w:hyperlink r:id="rId15" w:history="1">
        <w:r w:rsidR="00070AD3" w:rsidRPr="0058434E">
          <w:rPr>
            <w:rFonts w:ascii="Arial" w:hAnsi="Arial" w:cs="Arial"/>
            <w:color w:val="595959" w:themeColor="text1" w:themeTint="A6"/>
            <w:szCs w:val="24"/>
            <w:lang w:val="en-US"/>
          </w:rPr>
          <w:t>www.playengland.org.uk</w:t>
        </w:r>
      </w:hyperlink>
    </w:p>
    <w:p w14:paraId="3A0161C5" w14:textId="77777777" w:rsidR="00070AD3" w:rsidRPr="0058434E" w:rsidRDefault="00070AD3" w:rsidP="00070A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595959" w:themeColor="text1" w:themeTint="A6"/>
          <w:szCs w:val="24"/>
          <w:lang w:val="en-US"/>
        </w:rPr>
      </w:pPr>
    </w:p>
    <w:p w14:paraId="308874EB" w14:textId="16914680" w:rsidR="00070AD3" w:rsidRPr="0058434E" w:rsidRDefault="004A0543" w:rsidP="00070A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595959" w:themeColor="text1" w:themeTint="A6"/>
          <w:szCs w:val="24"/>
          <w:lang w:val="en-US"/>
        </w:rPr>
      </w:pPr>
      <w:hyperlink r:id="rId16" w:history="1">
        <w:r w:rsidR="00070AD3" w:rsidRPr="0058434E">
          <w:rPr>
            <w:rStyle w:val="Hyperlink"/>
            <w:rFonts w:ascii="Arial" w:hAnsi="Arial" w:cs="Arial"/>
            <w:color w:val="595959" w:themeColor="text1" w:themeTint="A6"/>
            <w:szCs w:val="24"/>
            <w:u w:val="none"/>
            <w:lang w:val="en-US"/>
          </w:rPr>
          <w:t>www.playscotland.org</w:t>
        </w:r>
      </w:hyperlink>
    </w:p>
    <w:p w14:paraId="18037B73" w14:textId="77777777" w:rsidR="00070AD3" w:rsidRPr="0058434E" w:rsidRDefault="00070AD3" w:rsidP="00070AD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Arial" w:hAnsi="Arial" w:cs="Arial"/>
          <w:color w:val="595959" w:themeColor="text1" w:themeTint="A6"/>
          <w:szCs w:val="24"/>
          <w:lang w:val="en-US"/>
        </w:rPr>
      </w:pPr>
    </w:p>
    <w:p w14:paraId="402F8482" w14:textId="0F27422C" w:rsidR="00956D3D" w:rsidRPr="0058434E" w:rsidRDefault="004A0543" w:rsidP="00070AD3">
      <w:pPr>
        <w:pStyle w:val="ListParagraph"/>
        <w:spacing w:after="0" w:line="288" w:lineRule="auto"/>
        <w:ind w:left="0"/>
        <w:rPr>
          <w:rFonts w:ascii="Arial" w:hAnsi="Arial" w:cs="Arial"/>
          <w:color w:val="595959" w:themeColor="text1" w:themeTint="A6"/>
          <w:szCs w:val="24"/>
          <w:lang w:val="en-US"/>
        </w:rPr>
      </w:pPr>
      <w:hyperlink r:id="rId17" w:history="1">
        <w:r w:rsidR="00070AD3" w:rsidRPr="0058434E">
          <w:rPr>
            <w:rStyle w:val="Hyperlink"/>
            <w:rFonts w:ascii="Arial" w:hAnsi="Arial" w:cs="Arial"/>
            <w:color w:val="595959" w:themeColor="text1" w:themeTint="A6"/>
            <w:szCs w:val="24"/>
            <w:u w:val="none"/>
            <w:lang w:val="en-US"/>
          </w:rPr>
          <w:t>www.playboard.org</w:t>
        </w:r>
      </w:hyperlink>
    </w:p>
    <w:p w14:paraId="71EEECE0" w14:textId="77777777" w:rsidR="00070AD3" w:rsidRPr="00966080" w:rsidRDefault="00070AD3" w:rsidP="00070AD3">
      <w:pPr>
        <w:pStyle w:val="ListParagraph"/>
        <w:spacing w:after="0" w:line="288" w:lineRule="auto"/>
        <w:ind w:left="0"/>
        <w:rPr>
          <w:rFonts w:ascii="Arial" w:hAnsi="Arial" w:cs="Arial"/>
          <w:color w:val="595959" w:themeColor="text1" w:themeTint="A6"/>
          <w:szCs w:val="24"/>
          <w:lang w:val="en-US"/>
        </w:rPr>
      </w:pPr>
    </w:p>
    <w:p w14:paraId="4C42EB6F" w14:textId="71530CEB" w:rsidR="00CF211D" w:rsidRPr="00703498" w:rsidRDefault="00CF760D">
      <w:pPr>
        <w:spacing w:after="0"/>
        <w:rPr>
          <w:rFonts w:ascii="Arial" w:hAnsi="Arial" w:cs="Arial"/>
          <w:color w:val="595959" w:themeColor="text1" w:themeTint="A6"/>
          <w:szCs w:val="24"/>
          <w:lang w:val="en-US"/>
        </w:rPr>
      </w:pPr>
      <w:r w:rsidRPr="00CF760D">
        <w:rPr>
          <w:rFonts w:ascii="Arial" w:hAnsi="Arial" w:cs="Arial"/>
          <w:color w:val="595959" w:themeColor="text1" w:themeTint="A6"/>
          <w:szCs w:val="24"/>
          <w:lang w:val="en-US"/>
        </w:rPr>
        <w:t>Nid yw’r ffurflen hon yn ddi-gyfnewid: mae’n bosibl y bydd defnyddwyr yn teimlo y byddai o ddefnydd iddynt ei diwygio neu ei haddasu.</w:t>
      </w:r>
      <w:r w:rsidR="00951FA9" w:rsidRPr="00CF760D">
        <w:rPr>
          <w:rFonts w:ascii="Arial" w:hAnsi="Arial" w:cs="Arial"/>
          <w:color w:val="595959" w:themeColor="text1" w:themeTint="A6"/>
          <w:szCs w:val="24"/>
          <w:lang w:val="en-US"/>
        </w:rPr>
        <w:br w:type="page"/>
      </w:r>
    </w:p>
    <w:tbl>
      <w:tblPr>
        <w:tblpPr w:leftFromText="180" w:rightFromText="180" w:vertAnchor="text" w:horzAnchor="page" w:tblpX="1701" w:tblpY="-120"/>
        <w:tblW w:w="844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3"/>
        <w:gridCol w:w="2268"/>
        <w:gridCol w:w="567"/>
        <w:gridCol w:w="3686"/>
      </w:tblGrid>
      <w:tr w:rsidR="00CF211D" w:rsidRPr="00C77D58" w14:paraId="1886B6F8" w14:textId="77777777" w:rsidTr="00184058">
        <w:trPr>
          <w:trHeight w:val="58"/>
        </w:trPr>
        <w:tc>
          <w:tcPr>
            <w:tcW w:w="8444" w:type="dxa"/>
            <w:gridSpan w:val="4"/>
            <w:tcBorders>
              <w:bottom w:val="single" w:sz="8" w:space="0" w:color="FFFFFF" w:themeColor="background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349" w14:textId="77777777" w:rsidR="00703498" w:rsidRPr="00703498" w:rsidRDefault="00703498" w:rsidP="00703498">
            <w:pPr>
              <w:pStyle w:val="BasicParagraph"/>
              <w:suppressAutoHyphens/>
              <w:rPr>
                <w:rFonts w:ascii="Arial" w:hAnsi="Arial" w:cs="Arial"/>
                <w:b/>
                <w:bCs/>
                <w:color w:val="595959" w:themeColor="text1" w:themeTint="A6"/>
                <w:sz w:val="32"/>
                <w:szCs w:val="32"/>
                <w:lang w:val="en-GB"/>
              </w:rPr>
            </w:pPr>
            <w:r w:rsidRPr="00703498">
              <w:rPr>
                <w:rFonts w:ascii="Arial" w:hAnsi="Arial" w:cs="Arial"/>
                <w:b/>
                <w:bCs/>
                <w:color w:val="595959" w:themeColor="text1" w:themeTint="A6"/>
                <w:sz w:val="32"/>
                <w:szCs w:val="32"/>
                <w:lang w:val="en-GB"/>
              </w:rPr>
              <w:lastRenderedPageBreak/>
              <w:t>Trosolwg o Asesu Risg-Budd</w:t>
            </w:r>
          </w:p>
          <w:p w14:paraId="07E287F7" w14:textId="77777777" w:rsidR="00CF211D" w:rsidRPr="00C77D58" w:rsidRDefault="00CF211D" w:rsidP="00CF211D">
            <w:pPr>
              <w:pStyle w:val="BasicParagraph"/>
              <w:suppressAutoHyphens/>
              <w:rPr>
                <w:rFonts w:ascii="Myriad Pro" w:hAnsi="Myriad Pro" w:cs="Myriad-Bold"/>
                <w:b/>
                <w:bCs/>
                <w:color w:val="595959" w:themeColor="text1" w:themeTint="A6"/>
              </w:rPr>
            </w:pPr>
          </w:p>
        </w:tc>
      </w:tr>
      <w:tr w:rsidR="00CF211D" w:rsidRPr="00C77D58" w14:paraId="37807039" w14:textId="77777777" w:rsidTr="00184058">
        <w:trPr>
          <w:trHeight w:val="58"/>
        </w:trPr>
        <w:tc>
          <w:tcPr>
            <w:tcW w:w="1923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61054" w14:textId="697AD4E3" w:rsidR="00CF211D" w:rsidRPr="00184058" w:rsidRDefault="00703498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Enw’r prosiect / cynnig:</w:t>
            </w:r>
          </w:p>
        </w:tc>
        <w:tc>
          <w:tcPr>
            <w:tcW w:w="6521" w:type="dxa"/>
            <w:gridSpan w:val="3"/>
            <w:shd w:val="clear" w:color="auto" w:fill="E0E0E0"/>
          </w:tcPr>
          <w:p w14:paraId="664D1DE3" w14:textId="77777777" w:rsidR="00CF211D" w:rsidRPr="00184058" w:rsidRDefault="00CF211D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 xml:space="preserve">  </w:t>
            </w:r>
          </w:p>
        </w:tc>
      </w:tr>
      <w:tr w:rsidR="00703498" w:rsidRPr="00C77D58" w14:paraId="481A0D85" w14:textId="77777777" w:rsidTr="00184058">
        <w:trPr>
          <w:trHeight w:val="183"/>
        </w:trPr>
        <w:tc>
          <w:tcPr>
            <w:tcW w:w="1923" w:type="dxa"/>
            <w:vMerge w:val="restart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9F2A3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Math o asesiad</w:t>
            </w:r>
          </w:p>
          <w:p w14:paraId="555E149F" w14:textId="78FE1CE5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(</w:t>
            </w:r>
            <w:proofErr w:type="gramStart"/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tick</w:t>
            </w:r>
            <w:proofErr w:type="gramEnd"/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 xml:space="preserve"> one box):</w:t>
            </w:r>
          </w:p>
          <w:p w14:paraId="1549F068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E0E0E0"/>
          </w:tcPr>
          <w:p w14:paraId="509874B0" w14:textId="5BA4273F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 xml:space="preserve">Dylunydd    </w:t>
            </w:r>
          </w:p>
        </w:tc>
        <w:tc>
          <w:tcPr>
            <w:tcW w:w="567" w:type="dxa"/>
            <w:shd w:val="clear" w:color="auto" w:fill="E0E0E0"/>
          </w:tcPr>
          <w:p w14:paraId="03C1528B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position w:val="-2"/>
                <w:szCs w:val="24"/>
                <w:lang w:val="en-US"/>
              </w:rPr>
            </w:pPr>
          </w:p>
        </w:tc>
        <w:tc>
          <w:tcPr>
            <w:tcW w:w="3686" w:type="dxa"/>
            <w:vMerge w:val="restart"/>
            <w:shd w:val="clear" w:color="auto" w:fill="E0E0E0"/>
          </w:tcPr>
          <w:p w14:paraId="2A88405E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ab/>
            </w: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ab/>
            </w:r>
            <w:r w:rsidRPr="00184058">
              <w:rPr>
                <w:rFonts w:ascii="Arial" w:hAnsi="Arial" w:cs="Arial"/>
                <w:color w:val="595959" w:themeColor="text1" w:themeTint="A6"/>
                <w:position w:val="-2"/>
                <w:szCs w:val="24"/>
                <w:lang w:val="en-US"/>
              </w:rPr>
              <w:t xml:space="preserve"> </w:t>
            </w:r>
            <w:r w:rsidRPr="00184058">
              <w:rPr>
                <w:rFonts w:ascii="Arial" w:hAnsi="Arial" w:cs="Arial"/>
                <w:color w:val="595959" w:themeColor="text1" w:themeTint="A6"/>
                <w:position w:val="-4"/>
                <w:szCs w:val="24"/>
                <w:lang w:val="en-US"/>
              </w:rPr>
              <w:t xml:space="preserve"> </w:t>
            </w:r>
            <w:r w:rsidRPr="00184058">
              <w:rPr>
                <w:rFonts w:ascii="Arial" w:hAnsi="Arial" w:cs="Arial"/>
                <w:color w:val="595959" w:themeColor="text1" w:themeTint="A6"/>
                <w:position w:val="-2"/>
                <w:szCs w:val="24"/>
                <w:lang w:val="en-US"/>
              </w:rPr>
              <w:t xml:space="preserve"> </w:t>
            </w:r>
          </w:p>
        </w:tc>
      </w:tr>
      <w:tr w:rsidR="00703498" w:rsidRPr="00C77D58" w14:paraId="1C0DF544" w14:textId="77777777" w:rsidTr="00184058">
        <w:trPr>
          <w:trHeight w:val="180"/>
        </w:trPr>
        <w:tc>
          <w:tcPr>
            <w:tcW w:w="1923" w:type="dxa"/>
            <w:vMerge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58A13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E0E0E0"/>
          </w:tcPr>
          <w:p w14:paraId="600EBDD0" w14:textId="0042B2D4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 xml:space="preserve">Darparwr / </w:t>
            </w:r>
            <w:proofErr w:type="gramStart"/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 xml:space="preserve">rheolwr    </w:t>
            </w:r>
            <w:proofErr w:type="gramEnd"/>
          </w:p>
        </w:tc>
        <w:tc>
          <w:tcPr>
            <w:tcW w:w="567" w:type="dxa"/>
            <w:shd w:val="clear" w:color="auto" w:fill="E0E0E0"/>
          </w:tcPr>
          <w:p w14:paraId="3094B645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3686" w:type="dxa"/>
            <w:vMerge/>
            <w:shd w:val="clear" w:color="auto" w:fill="E0E0E0"/>
          </w:tcPr>
          <w:p w14:paraId="54214982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C77D58" w14:paraId="33E511A7" w14:textId="77777777" w:rsidTr="00184058">
        <w:trPr>
          <w:trHeight w:val="180"/>
        </w:trPr>
        <w:tc>
          <w:tcPr>
            <w:tcW w:w="1923" w:type="dxa"/>
            <w:vMerge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700E7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E0E0E0"/>
          </w:tcPr>
          <w:p w14:paraId="7C3A7787" w14:textId="55437D69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>Ar ôl gosod</w:t>
            </w:r>
          </w:p>
        </w:tc>
        <w:tc>
          <w:tcPr>
            <w:tcW w:w="567" w:type="dxa"/>
            <w:shd w:val="clear" w:color="auto" w:fill="E0E0E0"/>
          </w:tcPr>
          <w:p w14:paraId="6A087F89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3686" w:type="dxa"/>
            <w:vMerge/>
            <w:shd w:val="clear" w:color="auto" w:fill="E0E0E0"/>
          </w:tcPr>
          <w:p w14:paraId="63119098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C77D58" w14:paraId="364BD432" w14:textId="77777777" w:rsidTr="00184058">
        <w:trPr>
          <w:trHeight w:val="180"/>
        </w:trPr>
        <w:tc>
          <w:tcPr>
            <w:tcW w:w="1923" w:type="dxa"/>
            <w:vMerge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305DD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E0E0E0"/>
          </w:tcPr>
          <w:p w14:paraId="2164D318" w14:textId="3B37606D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>Monitro</w:t>
            </w:r>
          </w:p>
        </w:tc>
        <w:tc>
          <w:tcPr>
            <w:tcW w:w="567" w:type="dxa"/>
            <w:tcBorders>
              <w:bottom w:val="single" w:sz="8" w:space="0" w:color="FFFFFF" w:themeColor="background1"/>
            </w:tcBorders>
            <w:shd w:val="clear" w:color="auto" w:fill="E0E0E0"/>
          </w:tcPr>
          <w:p w14:paraId="3402F119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3686" w:type="dxa"/>
            <w:vMerge/>
            <w:tcBorders>
              <w:bottom w:val="single" w:sz="8" w:space="0" w:color="FFFFFF" w:themeColor="background1"/>
            </w:tcBorders>
            <w:shd w:val="clear" w:color="auto" w:fill="E0E0E0"/>
          </w:tcPr>
          <w:p w14:paraId="6FE81A74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C77D58" w14:paraId="63B6B401" w14:textId="77777777" w:rsidTr="00184058">
        <w:trPr>
          <w:trHeight w:val="241"/>
        </w:trPr>
        <w:tc>
          <w:tcPr>
            <w:tcW w:w="1923" w:type="dxa"/>
            <w:vMerge w:val="restart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845FA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 xml:space="preserve">Assessor:  </w:t>
            </w:r>
          </w:p>
        </w:tc>
        <w:tc>
          <w:tcPr>
            <w:tcW w:w="2268" w:type="dxa"/>
            <w:shd w:val="clear" w:color="auto" w:fill="E0E0E0"/>
          </w:tcPr>
          <w:p w14:paraId="3C414A0F" w14:textId="484E8168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>Cwblheir gan</w:t>
            </w:r>
          </w:p>
        </w:tc>
        <w:tc>
          <w:tcPr>
            <w:tcW w:w="4253" w:type="dxa"/>
            <w:gridSpan w:val="2"/>
            <w:shd w:val="clear" w:color="auto" w:fill="E0E0E0"/>
          </w:tcPr>
          <w:p w14:paraId="2FC2EACE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position w:val="-2"/>
                <w:szCs w:val="24"/>
                <w:lang w:val="en-US"/>
              </w:rPr>
            </w:pP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ab/>
            </w: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ab/>
            </w: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ab/>
            </w:r>
            <w:r w:rsidRPr="00184058">
              <w:rPr>
                <w:rFonts w:ascii="Arial" w:hAnsi="Arial" w:cs="Arial"/>
                <w:color w:val="595959" w:themeColor="text1" w:themeTint="A6"/>
                <w:position w:val="-2"/>
                <w:szCs w:val="24"/>
                <w:lang w:val="en-US"/>
              </w:rPr>
              <w:t xml:space="preserve"> </w:t>
            </w:r>
            <w:r w:rsidRPr="00184058">
              <w:rPr>
                <w:rFonts w:ascii="Arial" w:hAnsi="Arial" w:cs="Arial"/>
                <w:color w:val="595959" w:themeColor="text1" w:themeTint="A6"/>
                <w:position w:val="-4"/>
                <w:szCs w:val="24"/>
                <w:lang w:val="en-US"/>
              </w:rPr>
              <w:t xml:space="preserve"> </w:t>
            </w:r>
            <w:r w:rsidRPr="00184058">
              <w:rPr>
                <w:rFonts w:ascii="Arial" w:hAnsi="Arial" w:cs="Arial"/>
                <w:color w:val="595959" w:themeColor="text1" w:themeTint="A6"/>
                <w:position w:val="-2"/>
                <w:szCs w:val="24"/>
                <w:lang w:val="en-US"/>
              </w:rPr>
              <w:t xml:space="preserve"> </w:t>
            </w:r>
          </w:p>
        </w:tc>
      </w:tr>
      <w:tr w:rsidR="00703498" w:rsidRPr="00C77D58" w14:paraId="23D37119" w14:textId="77777777" w:rsidTr="00184058">
        <w:trPr>
          <w:trHeight w:val="241"/>
        </w:trPr>
        <w:tc>
          <w:tcPr>
            <w:tcW w:w="1923" w:type="dxa"/>
            <w:vMerge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47C07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2268" w:type="dxa"/>
            <w:shd w:val="clear" w:color="auto" w:fill="E0E0E0"/>
          </w:tcPr>
          <w:p w14:paraId="59B70770" w14:textId="24BF795C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>Swyddogaeth</w:t>
            </w:r>
          </w:p>
        </w:tc>
        <w:tc>
          <w:tcPr>
            <w:tcW w:w="4253" w:type="dxa"/>
            <w:gridSpan w:val="2"/>
            <w:shd w:val="clear" w:color="auto" w:fill="E0E0E0"/>
          </w:tcPr>
          <w:p w14:paraId="5DA526EE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C77D58" w14:paraId="32514AD5" w14:textId="77777777" w:rsidTr="00184058">
        <w:trPr>
          <w:trHeight w:val="241"/>
        </w:trPr>
        <w:tc>
          <w:tcPr>
            <w:tcW w:w="1923" w:type="dxa"/>
            <w:vMerge/>
            <w:tcBorders>
              <w:bottom w:val="single" w:sz="8" w:space="0" w:color="FFFFFF" w:themeColor="background1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6907F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bottom w:val="single" w:sz="8" w:space="0" w:color="FFFFFF" w:themeColor="background1"/>
            </w:tcBorders>
            <w:shd w:val="clear" w:color="auto" w:fill="E0E0E0"/>
          </w:tcPr>
          <w:p w14:paraId="6E020564" w14:textId="64D4FD31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>Dyddiad</w:t>
            </w:r>
          </w:p>
        </w:tc>
        <w:tc>
          <w:tcPr>
            <w:tcW w:w="4253" w:type="dxa"/>
            <w:gridSpan w:val="2"/>
            <w:tcBorders>
              <w:bottom w:val="single" w:sz="8" w:space="0" w:color="FFFFFF" w:themeColor="background1"/>
            </w:tcBorders>
            <w:shd w:val="clear" w:color="auto" w:fill="E0E0E0"/>
          </w:tcPr>
          <w:p w14:paraId="5E95C271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CF211D" w:rsidRPr="00C77D58" w14:paraId="5B483E4C" w14:textId="77777777" w:rsidTr="00184058">
        <w:trPr>
          <w:trHeight w:val="58"/>
        </w:trPr>
        <w:tc>
          <w:tcPr>
            <w:tcW w:w="8444" w:type="dxa"/>
            <w:gridSpan w:val="4"/>
            <w:tcBorders>
              <w:bottom w:val="nil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0A8CA" w14:textId="20A0B6C5" w:rsidR="00CF211D" w:rsidRPr="00184058" w:rsidRDefault="00703498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Disgrifiad a lleoliad y cyfleusterau, y nodwedd arbennig, y weithgaredd neu’r offer:</w:t>
            </w:r>
          </w:p>
        </w:tc>
      </w:tr>
      <w:tr w:rsidR="00CF211D" w:rsidRPr="00C77D58" w14:paraId="634C7034" w14:textId="77777777" w:rsidTr="00184058">
        <w:trPr>
          <w:trHeight w:val="58"/>
        </w:trPr>
        <w:tc>
          <w:tcPr>
            <w:tcW w:w="1923" w:type="dxa"/>
            <w:tcBorders>
              <w:top w:val="nil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ADF9E" w14:textId="77777777" w:rsidR="00CF211D" w:rsidRPr="00184058" w:rsidRDefault="00CF211D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6521" w:type="dxa"/>
            <w:gridSpan w:val="3"/>
            <w:shd w:val="clear" w:color="auto" w:fill="E0E0E0"/>
          </w:tcPr>
          <w:p w14:paraId="53B1B3D2" w14:textId="77777777" w:rsidR="00CF211D" w:rsidRPr="00184058" w:rsidRDefault="00CF211D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 xml:space="preserve">  </w:t>
            </w:r>
          </w:p>
        </w:tc>
      </w:tr>
      <w:tr w:rsidR="00CF211D" w:rsidRPr="00C77D58" w14:paraId="7BEA4B1B" w14:textId="77777777" w:rsidTr="00184058">
        <w:trPr>
          <w:trHeight w:val="58"/>
        </w:trPr>
        <w:tc>
          <w:tcPr>
            <w:tcW w:w="8444" w:type="dxa"/>
            <w:gridSpan w:val="4"/>
            <w:tcBorders>
              <w:bottom w:val="nil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970D5" w14:textId="420D2C14" w:rsidR="00CF211D" w:rsidRPr="00184058" w:rsidRDefault="00703498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Dyddiad adolygu’r asesiad risg-budd:</w:t>
            </w:r>
          </w:p>
        </w:tc>
      </w:tr>
      <w:tr w:rsidR="00CF211D" w:rsidRPr="00C77D58" w14:paraId="6CF533BD" w14:textId="77777777" w:rsidTr="00184058">
        <w:trPr>
          <w:trHeight w:val="58"/>
        </w:trPr>
        <w:tc>
          <w:tcPr>
            <w:tcW w:w="1923" w:type="dxa"/>
            <w:tcBorders>
              <w:top w:val="nil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03FB2" w14:textId="77777777" w:rsidR="00CF211D" w:rsidRPr="00184058" w:rsidRDefault="00CF211D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6521" w:type="dxa"/>
            <w:gridSpan w:val="3"/>
            <w:shd w:val="clear" w:color="auto" w:fill="E0E0E0"/>
          </w:tcPr>
          <w:p w14:paraId="2FA8774B" w14:textId="77777777" w:rsidR="00CF211D" w:rsidRPr="00184058" w:rsidRDefault="00CF211D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 xml:space="preserve">  </w:t>
            </w:r>
          </w:p>
        </w:tc>
      </w:tr>
      <w:tr w:rsidR="00CF211D" w:rsidRPr="00C77D58" w14:paraId="3710B881" w14:textId="77777777" w:rsidTr="00184058">
        <w:trPr>
          <w:trHeight w:val="58"/>
        </w:trPr>
        <w:tc>
          <w:tcPr>
            <w:tcW w:w="8444" w:type="dxa"/>
            <w:gridSpan w:val="4"/>
            <w:tcBorders>
              <w:bottom w:val="nil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EBC0B" w14:textId="56CC9E2D" w:rsidR="00CF211D" w:rsidRPr="00184058" w:rsidRDefault="00703498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Llofnod uwch-weithiwr/rheolwr:</w:t>
            </w:r>
          </w:p>
        </w:tc>
      </w:tr>
      <w:tr w:rsidR="00CF211D" w:rsidRPr="00C77D58" w14:paraId="17FE6443" w14:textId="77777777" w:rsidTr="00184058">
        <w:trPr>
          <w:trHeight w:val="58"/>
        </w:trPr>
        <w:tc>
          <w:tcPr>
            <w:tcW w:w="1923" w:type="dxa"/>
            <w:tcBorders>
              <w:top w:val="nil"/>
              <w:bottom w:val="nil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303C8" w14:textId="77777777" w:rsidR="00CF211D" w:rsidRPr="00184058" w:rsidRDefault="00CF211D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6521" w:type="dxa"/>
            <w:gridSpan w:val="3"/>
            <w:shd w:val="clear" w:color="auto" w:fill="E0E0E0"/>
          </w:tcPr>
          <w:p w14:paraId="1834DE1C" w14:textId="77777777" w:rsidR="00CF211D" w:rsidRPr="00184058" w:rsidRDefault="00CF211D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 xml:space="preserve">  </w:t>
            </w:r>
          </w:p>
          <w:p w14:paraId="3F399277" w14:textId="77777777" w:rsidR="00CF211D" w:rsidRPr="00184058" w:rsidRDefault="00CF211D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  <w:p w14:paraId="1EB4C536" w14:textId="77777777" w:rsidR="00CF211D" w:rsidRPr="00184058" w:rsidRDefault="00CF211D" w:rsidP="00CF211D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</w:tbl>
    <w:p w14:paraId="685FEA0E" w14:textId="6F312AC6" w:rsidR="00CF211D" w:rsidRDefault="00CF211D">
      <w:pPr>
        <w:spacing w:after="0"/>
        <w:rPr>
          <w:rFonts w:ascii="Myriad Pro" w:hAnsi="Myriad Pro" w:cs="Myriad-Roman"/>
          <w:color w:val="595959" w:themeColor="text1" w:themeTint="A6"/>
          <w:sz w:val="20"/>
        </w:rPr>
      </w:pPr>
    </w:p>
    <w:p w14:paraId="57AC6865" w14:textId="77777777" w:rsidR="00951FA9" w:rsidRPr="00CF211D" w:rsidRDefault="00951FA9" w:rsidP="00CF211D">
      <w:pPr>
        <w:spacing w:after="0"/>
        <w:rPr>
          <w:rFonts w:ascii="Myriad Pro" w:hAnsi="Myriad Pro" w:cs="Myriad-Roman"/>
          <w:color w:val="595959" w:themeColor="text1" w:themeTint="A6"/>
          <w:sz w:val="20"/>
        </w:rPr>
      </w:pPr>
    </w:p>
    <w:p w14:paraId="1AE504CA" w14:textId="77777777" w:rsidR="00951FA9" w:rsidRPr="00C77D58" w:rsidRDefault="00951FA9" w:rsidP="00951FA9">
      <w:pPr>
        <w:rPr>
          <w:rFonts w:ascii="Arial" w:hAnsi="Arial" w:cs="Arial"/>
          <w:b/>
          <w:bCs/>
          <w:color w:val="595959" w:themeColor="text1" w:themeTint="A6"/>
          <w:szCs w:val="24"/>
          <w:lang w:val="en-US"/>
        </w:rPr>
      </w:pPr>
      <w:r w:rsidRPr="00C77D58">
        <w:rPr>
          <w:rFonts w:ascii="Arial" w:hAnsi="Arial" w:cs="Arial"/>
          <w:b/>
          <w:bCs/>
          <w:color w:val="595959" w:themeColor="text1" w:themeTint="A6"/>
        </w:rPr>
        <w:br w:type="page"/>
      </w:r>
    </w:p>
    <w:p w14:paraId="5EF56FEE" w14:textId="49F3D964" w:rsidR="00951FA9" w:rsidRPr="00703498" w:rsidRDefault="00703498" w:rsidP="00951FA9">
      <w:pPr>
        <w:pStyle w:val="BasicParagraph"/>
        <w:suppressAutoHyphens/>
        <w:rPr>
          <w:rFonts w:ascii="Arial" w:hAnsi="Arial" w:cs="Arial"/>
          <w:b/>
          <w:bCs/>
          <w:color w:val="595959" w:themeColor="text1" w:themeTint="A6"/>
          <w:sz w:val="32"/>
          <w:szCs w:val="32"/>
          <w:lang w:val="en-GB"/>
        </w:rPr>
      </w:pPr>
      <w:r w:rsidRPr="00703498">
        <w:rPr>
          <w:rFonts w:ascii="Arial" w:hAnsi="Arial" w:cs="Arial"/>
          <w:b/>
          <w:bCs/>
          <w:color w:val="595959" w:themeColor="text1" w:themeTint="A6"/>
          <w:sz w:val="32"/>
          <w:szCs w:val="32"/>
          <w:lang w:val="en-GB"/>
        </w:rPr>
        <w:lastRenderedPageBreak/>
        <w:t xml:space="preserve">Prif Ffurflen: Asesu risg-budd </w:t>
      </w:r>
    </w:p>
    <w:tbl>
      <w:tblPr>
        <w:tblpPr w:leftFromText="180" w:rightFromText="180" w:vertAnchor="text" w:horzAnchor="page" w:tblpX="1878" w:tblpY="457"/>
        <w:tblW w:w="836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E0E0E0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7"/>
        <w:gridCol w:w="6156"/>
      </w:tblGrid>
      <w:tr w:rsidR="00703498" w:rsidRPr="00C77D58" w14:paraId="746C03D6" w14:textId="77777777" w:rsidTr="00184058">
        <w:trPr>
          <w:trHeight w:val="60"/>
        </w:trPr>
        <w:tc>
          <w:tcPr>
            <w:tcW w:w="2207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11435" w14:textId="53EAE09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 xml:space="preserve">Buddiannau: </w:t>
            </w:r>
          </w:p>
        </w:tc>
        <w:tc>
          <w:tcPr>
            <w:tcW w:w="6156" w:type="dxa"/>
            <w:shd w:val="clear" w:color="auto" w:fill="E0E0E0"/>
          </w:tcPr>
          <w:p w14:paraId="1EC13070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 xml:space="preserve">  </w:t>
            </w:r>
          </w:p>
        </w:tc>
      </w:tr>
      <w:tr w:rsidR="00703498" w:rsidRPr="00C77D58" w14:paraId="1DA06850" w14:textId="77777777" w:rsidTr="00184058">
        <w:trPr>
          <w:trHeight w:val="60"/>
        </w:trPr>
        <w:tc>
          <w:tcPr>
            <w:tcW w:w="2207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C300F" w14:textId="4E85745E" w:rsidR="00703498" w:rsidRPr="00184058" w:rsidRDefault="00703498" w:rsidP="008952BE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 xml:space="preserve">Risgiau </w:t>
            </w:r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 xml:space="preserve">(sy’n ystyried unrhyw wybodaeth technegol a ddynodir yn y ffurflen ategol </w:t>
            </w:r>
            <w:r w:rsidRPr="007A796C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>isod</w:t>
            </w:r>
            <w:r w:rsidR="008952BE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>:</w:t>
            </w:r>
            <w:r w:rsidRPr="00184058"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  <w:t>)</w:t>
            </w:r>
          </w:p>
        </w:tc>
        <w:tc>
          <w:tcPr>
            <w:tcW w:w="6156" w:type="dxa"/>
            <w:shd w:val="clear" w:color="auto" w:fill="E0E0E0"/>
          </w:tcPr>
          <w:p w14:paraId="102CB174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C77D58" w14:paraId="623C6818" w14:textId="77777777" w:rsidTr="00184058">
        <w:trPr>
          <w:trHeight w:val="60"/>
        </w:trPr>
        <w:tc>
          <w:tcPr>
            <w:tcW w:w="2207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E8F3E" w14:textId="59421D80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Ffactorau lleol:</w:t>
            </w:r>
          </w:p>
        </w:tc>
        <w:tc>
          <w:tcPr>
            <w:tcW w:w="6156" w:type="dxa"/>
            <w:shd w:val="clear" w:color="auto" w:fill="E0E0E0"/>
          </w:tcPr>
          <w:p w14:paraId="685A109E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C77D58" w14:paraId="0EDC156B" w14:textId="77777777" w:rsidTr="00184058">
        <w:trPr>
          <w:trHeight w:val="60"/>
        </w:trPr>
        <w:tc>
          <w:tcPr>
            <w:tcW w:w="2207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253BC" w14:textId="3EBD0296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Cynseiliau a / neu gymariaethau:</w:t>
            </w:r>
          </w:p>
        </w:tc>
        <w:tc>
          <w:tcPr>
            <w:tcW w:w="6156" w:type="dxa"/>
            <w:shd w:val="clear" w:color="auto" w:fill="E0E0E0"/>
          </w:tcPr>
          <w:p w14:paraId="3703262B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C77D58" w14:paraId="6686FFF4" w14:textId="77777777" w:rsidTr="00184058">
        <w:trPr>
          <w:trHeight w:val="60"/>
        </w:trPr>
        <w:tc>
          <w:tcPr>
            <w:tcW w:w="2207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E5C86" w14:textId="01C8D33A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Penderfyniad:</w:t>
            </w:r>
          </w:p>
        </w:tc>
        <w:tc>
          <w:tcPr>
            <w:tcW w:w="6156" w:type="dxa"/>
            <w:shd w:val="clear" w:color="auto" w:fill="E0E0E0"/>
          </w:tcPr>
          <w:p w14:paraId="09A0526E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C77D58" w14:paraId="3FEEDC6E" w14:textId="77777777" w:rsidTr="00184058">
        <w:trPr>
          <w:trHeight w:val="60"/>
        </w:trPr>
        <w:tc>
          <w:tcPr>
            <w:tcW w:w="2207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6241B" w14:textId="33DDE66F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Camau gweithredu a gymerwyd:</w:t>
            </w:r>
          </w:p>
        </w:tc>
        <w:tc>
          <w:tcPr>
            <w:tcW w:w="6156" w:type="dxa"/>
            <w:shd w:val="clear" w:color="auto" w:fill="E0E0E0"/>
          </w:tcPr>
          <w:p w14:paraId="4074124D" w14:textId="1C35E310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C77D58" w14:paraId="04E9B1A0" w14:textId="77777777" w:rsidTr="00184058">
        <w:trPr>
          <w:trHeight w:val="60"/>
        </w:trPr>
        <w:tc>
          <w:tcPr>
            <w:tcW w:w="2207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B343D" w14:textId="7AD42374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Rheolaeth a monitro parhaus:</w:t>
            </w:r>
          </w:p>
        </w:tc>
        <w:tc>
          <w:tcPr>
            <w:tcW w:w="6156" w:type="dxa"/>
            <w:shd w:val="clear" w:color="auto" w:fill="E0E0E0"/>
          </w:tcPr>
          <w:p w14:paraId="7C5FDE8D" w14:textId="77777777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</w:tbl>
    <w:p w14:paraId="144FF7E8" w14:textId="77777777" w:rsidR="00951FA9" w:rsidRPr="00C77D58" w:rsidRDefault="00951FA9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p w14:paraId="7C43015D" w14:textId="77777777" w:rsidR="00922278" w:rsidRPr="00C77D58" w:rsidRDefault="00922278" w:rsidP="00951FA9">
      <w:pPr>
        <w:rPr>
          <w:rFonts w:ascii="Arial" w:hAnsi="Arial" w:cs="Arial"/>
          <w:color w:val="595959" w:themeColor="text1" w:themeTint="A6"/>
          <w:szCs w:val="24"/>
        </w:rPr>
      </w:pPr>
    </w:p>
    <w:p w14:paraId="5A0993F7" w14:textId="1617FD36" w:rsidR="00703498" w:rsidRPr="007B0754" w:rsidRDefault="007A796C" w:rsidP="00703498">
      <w:pPr>
        <w:pStyle w:val="BasicParagraph"/>
        <w:suppressAutoHyphens/>
        <w:rPr>
          <w:rFonts w:ascii="Arial" w:hAnsi="Arial" w:cs="Arial"/>
          <w:b/>
          <w:bCs/>
          <w:i/>
          <w:color w:val="595959" w:themeColor="text1" w:themeTint="A6"/>
          <w:sz w:val="32"/>
          <w:szCs w:val="32"/>
        </w:rPr>
      </w:pPr>
      <w:r w:rsidRPr="007B0754">
        <w:rPr>
          <w:rFonts w:ascii="Arial" w:hAnsi="Arial" w:cs="Arial"/>
          <w:i/>
          <w:lang w:eastAsia="en-US"/>
        </w:rPr>
        <w:t>Ceir Geirfa ar ddiwedd y ddogfen sy’n egluro’r gwahanol dermau</w:t>
      </w:r>
      <w:r w:rsidRPr="007B0754">
        <w:rPr>
          <w:rFonts w:ascii="Lucida Grande" w:hAnsi="Lucida Grande" w:cs="Lucida Grande"/>
          <w:i/>
          <w:lang w:eastAsia="en-US"/>
        </w:rPr>
        <w:t xml:space="preserve"> </w:t>
      </w:r>
      <w:r w:rsidR="00951FA9" w:rsidRPr="007B0754">
        <w:rPr>
          <w:rFonts w:ascii="Arial" w:hAnsi="Arial" w:cs="Arial"/>
          <w:i/>
          <w:color w:val="595959" w:themeColor="text1" w:themeTint="A6"/>
        </w:rPr>
        <w:br w:type="page"/>
      </w:r>
      <w:r w:rsidR="00703498" w:rsidRPr="007B0754">
        <w:rPr>
          <w:rFonts w:ascii="Arial" w:hAnsi="Arial" w:cs="Arial"/>
          <w:b/>
          <w:bCs/>
          <w:i/>
          <w:color w:val="595959" w:themeColor="text1" w:themeTint="A6"/>
          <w:sz w:val="32"/>
          <w:szCs w:val="32"/>
        </w:rPr>
        <w:lastRenderedPageBreak/>
        <w:t xml:space="preserve">Ffurflen Ategol: Gwybodaeth arbenigol a/neu arbenigedd sy’n angenrheidiol (os o gwbl) ar gyfer yr asesiad risg-budd hwn </w:t>
      </w:r>
    </w:p>
    <w:p w14:paraId="4DA31DB9" w14:textId="42E4AE90" w:rsidR="00951FA9" w:rsidRPr="00D235F3" w:rsidRDefault="00951FA9" w:rsidP="00D235F3">
      <w:pPr>
        <w:rPr>
          <w:rFonts w:ascii="Arial" w:hAnsi="Arial" w:cs="Arial"/>
          <w:color w:val="595959" w:themeColor="text1" w:themeTint="A6"/>
          <w:szCs w:val="24"/>
          <w:lang w:val="en-US"/>
        </w:rPr>
      </w:pPr>
    </w:p>
    <w:p w14:paraId="7D63F465" w14:textId="77777777" w:rsidR="00703498" w:rsidRPr="00703498" w:rsidRDefault="00703498" w:rsidP="00703498">
      <w:pPr>
        <w:spacing w:after="0" w:line="288" w:lineRule="auto"/>
        <w:rPr>
          <w:rFonts w:ascii="Arial" w:hAnsi="Arial" w:cs="Arial"/>
          <w:color w:val="595959" w:themeColor="text1" w:themeTint="A6"/>
          <w:szCs w:val="24"/>
          <w:lang w:val="en-US"/>
        </w:rPr>
      </w:pPr>
      <w:r w:rsidRPr="00703498">
        <w:rPr>
          <w:rFonts w:ascii="Arial" w:hAnsi="Arial" w:cs="Arial"/>
          <w:color w:val="595959" w:themeColor="text1" w:themeTint="A6"/>
          <w:szCs w:val="24"/>
          <w:lang w:val="en-US"/>
        </w:rPr>
        <w:t xml:space="preserve">Defnyddiwch y tabl isod i nodi gwybodaeth am unrhyw wybodaeth arbenigol neu dechnegol ychwanegol y teimlir sydd ei angen. Mewn rhai amgylchiadau, </w:t>
      </w:r>
      <w:proofErr w:type="gramStart"/>
      <w:r w:rsidRPr="00703498">
        <w:rPr>
          <w:rFonts w:ascii="Arial" w:hAnsi="Arial" w:cs="Arial"/>
          <w:color w:val="595959" w:themeColor="text1" w:themeTint="A6"/>
          <w:szCs w:val="24"/>
          <w:lang w:val="en-US"/>
        </w:rPr>
        <w:t>ni</w:t>
      </w:r>
      <w:proofErr w:type="gramEnd"/>
      <w:r w:rsidRPr="00703498">
        <w:rPr>
          <w:rFonts w:ascii="Arial" w:hAnsi="Arial" w:cs="Arial"/>
          <w:color w:val="595959" w:themeColor="text1" w:themeTint="A6"/>
          <w:szCs w:val="24"/>
          <w:lang w:val="en-US"/>
        </w:rPr>
        <w:t xml:space="preserve"> fydd angen mewnbwn o’r fath. Os yw hyn yn wir, dylid gwneud nodyn priodol fel ‘ddim yn berthnasol’ neu ‘D/B’ yn y tabl (y dylid, fel arall, ei adael yn wag). </w:t>
      </w:r>
      <w:proofErr w:type="gramStart"/>
      <w:r w:rsidRPr="00703498">
        <w:rPr>
          <w:rFonts w:ascii="Arial" w:hAnsi="Arial" w:cs="Arial"/>
          <w:color w:val="595959" w:themeColor="text1" w:themeTint="A6"/>
          <w:szCs w:val="24"/>
          <w:lang w:val="en-US"/>
        </w:rPr>
        <w:t>Mewn amgylchiadau eraill, fel rhai sy’n cynnwys strwythurau unigryw neu safleoedd anghyffredin, mae’n bosibl y gallai mewnbwn arbenigol fod yn briodol.</w:t>
      </w:r>
      <w:proofErr w:type="gramEnd"/>
      <w:r w:rsidRPr="00703498">
        <w:rPr>
          <w:rFonts w:ascii="Arial" w:hAnsi="Arial" w:cs="Arial"/>
          <w:color w:val="595959" w:themeColor="text1" w:themeTint="A6"/>
          <w:szCs w:val="24"/>
          <w:lang w:val="en-US"/>
        </w:rPr>
        <w:t xml:space="preserve"> Gallai arbenigedd o’r fath, er enghraifft, ymwneud â’r pynciau canlynol: coed, peirianneg strwythurol, arbenigedd rhaffau, dŵr, </w:t>
      </w:r>
      <w:proofErr w:type="gramStart"/>
      <w:r w:rsidRPr="00703498">
        <w:rPr>
          <w:rFonts w:ascii="Arial" w:hAnsi="Arial" w:cs="Arial"/>
          <w:color w:val="595959" w:themeColor="text1" w:themeTint="A6"/>
          <w:szCs w:val="24"/>
          <w:lang w:val="en-US"/>
        </w:rPr>
        <w:t>pridd</w:t>
      </w:r>
      <w:proofErr w:type="gramEnd"/>
      <w:r w:rsidRPr="00703498">
        <w:rPr>
          <w:rFonts w:ascii="Arial" w:hAnsi="Arial" w:cs="Arial"/>
          <w:color w:val="595959" w:themeColor="text1" w:themeTint="A6"/>
          <w:szCs w:val="24"/>
          <w:lang w:val="en-US"/>
        </w:rPr>
        <w:t xml:space="preserve">, safonau EN a chynnal a chadw. Mewn achosion prin, efallai y bydd angen gwybodaeth am feysydd arbenigol eraill hefyd. </w:t>
      </w:r>
      <w:proofErr w:type="gramStart"/>
      <w:r w:rsidRPr="00703498">
        <w:rPr>
          <w:rFonts w:ascii="Arial" w:hAnsi="Arial" w:cs="Arial"/>
          <w:color w:val="595959" w:themeColor="text1" w:themeTint="A6"/>
          <w:szCs w:val="24"/>
          <w:lang w:val="en-US"/>
        </w:rPr>
        <w:t>Cofiwch sicrhau fod gwybodaeth perthnasol yn cael ei nodi uchod yn y brif ffurflen.</w:t>
      </w:r>
      <w:proofErr w:type="gramEnd"/>
    </w:p>
    <w:p w14:paraId="27BAA4F2" w14:textId="701554D2" w:rsidR="00951FA9" w:rsidRPr="00C77D58" w:rsidRDefault="00951FA9" w:rsidP="00951FA9">
      <w:pPr>
        <w:pStyle w:val="BasicParagraph"/>
        <w:suppressAutoHyphens/>
        <w:rPr>
          <w:rFonts w:ascii="Arial" w:hAnsi="Arial" w:cs="Arial"/>
          <w:color w:val="595959" w:themeColor="text1" w:themeTint="A6"/>
        </w:rPr>
      </w:pPr>
    </w:p>
    <w:tbl>
      <w:tblPr>
        <w:tblpPr w:leftFromText="180" w:rightFromText="180" w:vertAnchor="text" w:horzAnchor="page" w:tblpX="1878" w:tblpY="457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0"/>
        <w:gridCol w:w="2740"/>
        <w:gridCol w:w="2741"/>
      </w:tblGrid>
      <w:tr w:rsidR="00951FA9" w:rsidRPr="00703498" w14:paraId="0842FE8F" w14:textId="77777777" w:rsidTr="00184058">
        <w:trPr>
          <w:trHeight w:val="58"/>
        </w:trPr>
        <w:tc>
          <w:tcPr>
            <w:tcW w:w="8221" w:type="dxa"/>
            <w:gridSpan w:val="3"/>
            <w:tcBorders>
              <w:bottom w:val="single" w:sz="8" w:space="0" w:color="FFFFFF" w:themeColor="background1"/>
            </w:tcBorders>
            <w:shd w:val="solid" w:color="FFFFFF" w:themeColor="background1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0F0CF" w14:textId="6D0F058E" w:rsidR="00703498" w:rsidRPr="00703498" w:rsidRDefault="00703498" w:rsidP="00330309">
            <w:pPr>
              <w:spacing w:after="0" w:line="288" w:lineRule="auto"/>
              <w:rPr>
                <w:rFonts w:ascii="Arial" w:hAnsi="Arial" w:cs="Arial"/>
                <w:i/>
                <w:color w:val="595959" w:themeColor="text1" w:themeTint="A6"/>
                <w:szCs w:val="24"/>
                <w:lang w:val="en-US"/>
              </w:rPr>
            </w:pPr>
          </w:p>
        </w:tc>
      </w:tr>
      <w:tr w:rsidR="00703498" w:rsidRPr="00D77088" w14:paraId="7E2786AE" w14:textId="77777777" w:rsidTr="00184058">
        <w:trPr>
          <w:trHeight w:val="58"/>
        </w:trPr>
        <w:tc>
          <w:tcPr>
            <w:tcW w:w="2740" w:type="dxa"/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C60C3" w14:textId="1A59B418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Gwybodaeth neu arbenigedd</w:t>
            </w:r>
          </w:p>
        </w:tc>
        <w:tc>
          <w:tcPr>
            <w:tcW w:w="2740" w:type="dxa"/>
            <w:shd w:val="clear" w:color="auto" w:fill="E0E0E0"/>
            <w:vAlign w:val="center"/>
          </w:tcPr>
          <w:p w14:paraId="7A88BDC7" w14:textId="15C78FBB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Person sy’n darparu’r wybodaeth / cyflawni’r asesiad</w:t>
            </w:r>
          </w:p>
        </w:tc>
        <w:tc>
          <w:tcPr>
            <w:tcW w:w="2741" w:type="dxa"/>
            <w:shd w:val="clear" w:color="auto" w:fill="E0E0E0"/>
            <w:vAlign w:val="center"/>
          </w:tcPr>
          <w:p w14:paraId="6AE56A2F" w14:textId="23CE07C0" w:rsidR="00703498" w:rsidRPr="00184058" w:rsidRDefault="00703498" w:rsidP="00703498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b/>
                <w:bCs/>
                <w:color w:val="595959" w:themeColor="text1" w:themeTint="A6"/>
                <w:szCs w:val="24"/>
                <w:lang w:val="en-US"/>
              </w:rPr>
              <w:t>Unrhyw wiriadau a gwblhawyd a’r camau gweithredu a argymhellir</w:t>
            </w:r>
          </w:p>
        </w:tc>
      </w:tr>
      <w:tr w:rsidR="00951FA9" w:rsidRPr="00D77088" w14:paraId="271EE870" w14:textId="77777777" w:rsidTr="00184058">
        <w:trPr>
          <w:trHeight w:val="58"/>
        </w:trPr>
        <w:tc>
          <w:tcPr>
            <w:tcW w:w="2740" w:type="dxa"/>
            <w:shd w:val="clear" w:color="auto" w:fill="E0E0E0"/>
          </w:tcPr>
          <w:p w14:paraId="4D66B9EC" w14:textId="77777777" w:rsidR="00951FA9" w:rsidRPr="00184058" w:rsidRDefault="00951FA9" w:rsidP="00CE6EB0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  <w:r w:rsidRPr="00184058"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  <w:t xml:space="preserve">  </w:t>
            </w:r>
          </w:p>
        </w:tc>
        <w:tc>
          <w:tcPr>
            <w:tcW w:w="2740" w:type="dxa"/>
            <w:shd w:val="clear" w:color="auto" w:fill="E0E0E0"/>
          </w:tcPr>
          <w:p w14:paraId="78F75E2F" w14:textId="77777777" w:rsidR="00951FA9" w:rsidRPr="00184058" w:rsidRDefault="00951FA9" w:rsidP="00CE6EB0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2741" w:type="dxa"/>
            <w:shd w:val="clear" w:color="auto" w:fill="E0E0E0"/>
          </w:tcPr>
          <w:p w14:paraId="44E52DE8" w14:textId="77777777" w:rsidR="00951FA9" w:rsidRPr="00184058" w:rsidRDefault="00951FA9" w:rsidP="00CE6EB0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  <w:tr w:rsidR="00951FA9" w:rsidRPr="00D77088" w14:paraId="4E44A3AF" w14:textId="77777777" w:rsidTr="00184058">
        <w:trPr>
          <w:trHeight w:val="58"/>
        </w:trPr>
        <w:tc>
          <w:tcPr>
            <w:tcW w:w="2740" w:type="dxa"/>
            <w:shd w:val="clear" w:color="auto" w:fill="E0E0E0"/>
          </w:tcPr>
          <w:p w14:paraId="67C7CB48" w14:textId="77777777" w:rsidR="00951FA9" w:rsidRPr="00184058" w:rsidRDefault="00951FA9" w:rsidP="00CE6EB0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2740" w:type="dxa"/>
            <w:shd w:val="clear" w:color="auto" w:fill="E0E0E0"/>
          </w:tcPr>
          <w:p w14:paraId="76CE64A4" w14:textId="77777777" w:rsidR="00951FA9" w:rsidRPr="00184058" w:rsidRDefault="00951FA9" w:rsidP="00CE6EB0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  <w:tc>
          <w:tcPr>
            <w:tcW w:w="2741" w:type="dxa"/>
            <w:shd w:val="clear" w:color="auto" w:fill="E0E0E0"/>
          </w:tcPr>
          <w:p w14:paraId="66F7DF76" w14:textId="77777777" w:rsidR="00951FA9" w:rsidRPr="00184058" w:rsidRDefault="00951FA9" w:rsidP="00CE6EB0">
            <w:pPr>
              <w:widowControl w:val="0"/>
              <w:suppressAutoHyphens/>
              <w:autoSpaceDE w:val="0"/>
              <w:autoSpaceDN w:val="0"/>
              <w:adjustRightInd w:val="0"/>
              <w:spacing w:after="0" w:line="288" w:lineRule="auto"/>
              <w:ind w:left="113" w:right="113"/>
              <w:textAlignment w:val="center"/>
              <w:rPr>
                <w:rFonts w:ascii="Arial" w:hAnsi="Arial" w:cs="Arial"/>
                <w:color w:val="595959" w:themeColor="text1" w:themeTint="A6"/>
                <w:szCs w:val="24"/>
                <w:lang w:val="en-US"/>
              </w:rPr>
            </w:pPr>
          </w:p>
        </w:tc>
      </w:tr>
    </w:tbl>
    <w:p w14:paraId="1181DE95" w14:textId="77777777" w:rsidR="00951FA9" w:rsidRPr="00C77D58" w:rsidRDefault="00951FA9" w:rsidP="00951FA9">
      <w:pPr>
        <w:rPr>
          <w:rFonts w:ascii="Arial" w:hAnsi="Arial" w:cs="Arial"/>
          <w:color w:val="595959" w:themeColor="text1" w:themeTint="A6"/>
          <w:szCs w:val="24"/>
        </w:rPr>
      </w:pPr>
      <w:r w:rsidRPr="00C77D58">
        <w:rPr>
          <w:rFonts w:ascii="Arial" w:hAnsi="Arial" w:cs="Arial"/>
          <w:color w:val="595959" w:themeColor="text1" w:themeTint="A6"/>
          <w:szCs w:val="24"/>
        </w:rPr>
        <w:br w:type="page"/>
      </w:r>
    </w:p>
    <w:p w14:paraId="3E44BA45" w14:textId="16255E3F" w:rsidR="00951FA9" w:rsidRPr="00C77D58" w:rsidRDefault="00951FA9" w:rsidP="00951FA9">
      <w:pPr>
        <w:pStyle w:val="BasicParagraph"/>
        <w:suppressAutoHyphens/>
        <w:rPr>
          <w:rFonts w:ascii="Arial" w:hAnsi="Arial" w:cs="Arial"/>
          <w:b/>
          <w:bCs/>
          <w:color w:val="595959" w:themeColor="text1" w:themeTint="A6"/>
          <w:sz w:val="32"/>
          <w:szCs w:val="32"/>
        </w:rPr>
      </w:pPr>
      <w:r w:rsidRPr="00C77D58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lastRenderedPageBreak/>
        <w:t>G</w:t>
      </w:r>
      <w:r w:rsidR="0042442B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>eirf</w:t>
      </w:r>
      <w:r w:rsidR="00A6002E">
        <w:rPr>
          <w:rFonts w:ascii="Arial" w:hAnsi="Arial" w:cs="Arial"/>
          <w:b/>
          <w:bCs/>
          <w:color w:val="595959" w:themeColor="text1" w:themeTint="A6"/>
          <w:sz w:val="32"/>
          <w:szCs w:val="32"/>
        </w:rPr>
        <w:t>a</w:t>
      </w:r>
    </w:p>
    <w:p w14:paraId="6DAAAF1F" w14:textId="77777777" w:rsidR="00951FA9" w:rsidRPr="0028357F" w:rsidRDefault="00951FA9" w:rsidP="00951FA9">
      <w:pPr>
        <w:pStyle w:val="BasicParagraph"/>
        <w:suppressAutoHyphens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2ACB88D3" w14:textId="77777777" w:rsidR="00332728" w:rsidRPr="00332728" w:rsidRDefault="00332728" w:rsidP="00332728">
      <w:pPr>
        <w:spacing w:after="0" w:line="288" w:lineRule="auto"/>
        <w:rPr>
          <w:rFonts w:ascii="Arial" w:hAnsi="Arial" w:cs="Arial"/>
          <w:color w:val="595959" w:themeColor="text1" w:themeTint="A6"/>
          <w:szCs w:val="24"/>
          <w:lang w:val="en-US"/>
        </w:rPr>
      </w:pPr>
      <w:r w:rsidRPr="00332728">
        <w:rPr>
          <w:rFonts w:ascii="Arial" w:hAnsi="Arial" w:cs="Arial"/>
          <w:b/>
          <w:color w:val="595959" w:themeColor="text1" w:themeTint="A6"/>
          <w:szCs w:val="24"/>
          <w:lang w:val="en-US"/>
        </w:rPr>
        <w:t>Asesu risg-budd (ARB):</w:t>
      </w:r>
      <w:r w:rsidRPr="00332728">
        <w:rPr>
          <w:rFonts w:ascii="Arial" w:hAnsi="Arial" w:cs="Arial"/>
          <w:color w:val="595959" w:themeColor="text1" w:themeTint="A6"/>
          <w:szCs w:val="24"/>
          <w:lang w:val="en-US"/>
        </w:rPr>
        <w:t xml:space="preserve"> offeryn i gynorthwyo rheoli risg sy’n dwyn ynghyd yr ystyriaethau am risgiau a buddiannau mewn </w:t>
      </w:r>
      <w:proofErr w:type="gramStart"/>
      <w:r w:rsidRPr="00332728">
        <w:rPr>
          <w:rFonts w:ascii="Arial" w:hAnsi="Arial" w:cs="Arial"/>
          <w:color w:val="595959" w:themeColor="text1" w:themeTint="A6"/>
          <w:szCs w:val="24"/>
          <w:lang w:val="en-US"/>
        </w:rPr>
        <w:t>un</w:t>
      </w:r>
      <w:proofErr w:type="gramEnd"/>
      <w:r w:rsidRPr="00332728">
        <w:rPr>
          <w:rFonts w:ascii="Arial" w:hAnsi="Arial" w:cs="Arial"/>
          <w:color w:val="595959" w:themeColor="text1" w:themeTint="A6"/>
          <w:szCs w:val="24"/>
          <w:lang w:val="en-US"/>
        </w:rPr>
        <w:t xml:space="preserve"> farn unigol. </w:t>
      </w:r>
    </w:p>
    <w:p w14:paraId="5D4CCFEE" w14:textId="77777777" w:rsidR="00332728" w:rsidRPr="00332728" w:rsidRDefault="00332728" w:rsidP="00332728">
      <w:pPr>
        <w:spacing w:after="0" w:line="288" w:lineRule="auto"/>
        <w:rPr>
          <w:rFonts w:ascii="Arial" w:hAnsi="Arial" w:cs="Arial"/>
          <w:color w:val="595959" w:themeColor="text1" w:themeTint="A6"/>
          <w:szCs w:val="24"/>
          <w:lang w:val="en-US"/>
        </w:rPr>
      </w:pPr>
    </w:p>
    <w:p w14:paraId="66D1D006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Cs w:val="0"/>
          <w:color w:val="595959" w:themeColor="text1" w:themeTint="A6"/>
          <w:sz w:val="24"/>
          <w:szCs w:val="24"/>
          <w:lang w:val="en-US" w:eastAsia="ja-JP"/>
        </w:rPr>
        <w:t>Buddiannau: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yr elfennau cadarnhaol, penodol, y bydd plant a phobl ifainc yn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eu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hennill trwy’r cyfleoedd chwarae sy’n destun yr asesiad (cymdeithasol, corfforol, emosiynol, addysgol, seicolegol, ayb).</w:t>
      </w:r>
    </w:p>
    <w:p w14:paraId="1A266BF8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</w:p>
    <w:p w14:paraId="4F08D140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Cs w:val="0"/>
          <w:color w:val="595959" w:themeColor="text1" w:themeTint="A6"/>
          <w:sz w:val="24"/>
          <w:szCs w:val="24"/>
          <w:lang w:val="en-US" w:eastAsia="ja-JP"/>
        </w:rPr>
        <w:t>Camau gweithredu a gymerwyd: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Dylai hyn nodi’r camau gweithredu a gymerir o ganlyniad i’r penderfyniadau a wnaethpwyd. Gallai’r dewisiadau gynnwys:</w:t>
      </w:r>
    </w:p>
    <w:p w14:paraId="20505B05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Dim</w:t>
      </w:r>
    </w:p>
    <w:p w14:paraId="45C08F54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Cyflwyno neu gynyddu monitro buddiannau a / neu risgiau </w:t>
      </w:r>
    </w:p>
    <w:p w14:paraId="0747726B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Cyflwyno neu gynyddu goruchwyliaeth</w:t>
      </w:r>
    </w:p>
    <w:p w14:paraId="5AFD31BC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Trefnu archwiliad technegol</w:t>
      </w:r>
    </w:p>
    <w:p w14:paraId="3E69E259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Cysylltu â’r gwneuthurwr i wneud addasiadau</w:t>
      </w:r>
    </w:p>
    <w:p w14:paraId="7F1D3D21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Cyflwyno mesurau eraill i leihau risgiau </w:t>
      </w:r>
    </w:p>
    <w:p w14:paraId="1FBF2229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Cyflwyno nodweddion ychwanegol neu weithgareddau sy’n cynyddu’r lefel o risg a her neu fuddiannau eraill </w:t>
      </w:r>
    </w:p>
    <w:p w14:paraId="028E4C73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Cwrdd â rhieni / defnyddwyr i gynyddu ymwybyddiaeth ynghylch eich agwedd tuag at risg a budd</w:t>
      </w:r>
    </w:p>
    <w:p w14:paraId="28178B2E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Cael gwared â’r cyfleuster / strwythur, neu ohirio’r weithgaredd</w:t>
      </w:r>
    </w:p>
    <w:p w14:paraId="2A432E6B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ind w:left="360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</w:p>
    <w:p w14:paraId="6E588D05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Cs w:val="0"/>
          <w:color w:val="595959" w:themeColor="text1" w:themeTint="A6"/>
          <w:sz w:val="24"/>
          <w:szCs w:val="24"/>
          <w:lang w:val="en-US" w:eastAsia="ja-JP"/>
        </w:rPr>
        <w:t>Cynseiliau a / neu gymariaethau: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offer, amgylcheddau, rhannau rhydd neu sefyllfaoedd posibl tebyg ble y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mae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chwarae’n digwydd, unai’n lleol neu mewn ardal arall. Mae’r adran hon yn arbennig o ddefnyddiol wrth ymdrin â mentrau anarferol, dyfeisgar, anghonfensiynol neu arloesol, er mwyn helpu i gyfiawnhau pam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na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ddefnyddir dulliau asesu safonol. Gellir ei adael yn wag os ydych yn asesu prosiect cyffredin. </w:t>
      </w:r>
    </w:p>
    <w:p w14:paraId="5626E3F6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</w:p>
    <w:p w14:paraId="2D044AFB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Cs w:val="0"/>
          <w:color w:val="595959" w:themeColor="text1" w:themeTint="A6"/>
          <w:sz w:val="24"/>
          <w:szCs w:val="24"/>
          <w:lang w:val="en-US" w:eastAsia="ja-JP"/>
        </w:rPr>
        <w:t>Ffactorau lleol: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unrhyw faterion perthnasol sy’n benodol i’r lleoliad sy’n destun yr asesiad (er enghraifft, os yw’n agos i dai, nodweddion y trigolion lleol a defnyddwyr arferol, natur yr oruchwyliaeth, mynediad i’r safle, maint y safle, os yw’n agos i ffyrdd prysur neu beryglon eraill, ayyb.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Dylid cyfeirio hefyd at unrhyw strategaethau a pholisïau ategol perthnasol.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</w:t>
      </w:r>
    </w:p>
    <w:p w14:paraId="18BD4744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</w:p>
    <w:p w14:paraId="085FF21A" w14:textId="77777777" w:rsidR="00964F8C" w:rsidRDefault="00964F8C">
      <w:pPr>
        <w:spacing w:after="0"/>
        <w:rPr>
          <w:rFonts w:ascii="Arial" w:hAnsi="Arial" w:cs="Arial"/>
          <w:b/>
          <w:color w:val="595959" w:themeColor="text1" w:themeTint="A6"/>
          <w:szCs w:val="24"/>
          <w:lang w:val="en-US"/>
        </w:rPr>
      </w:pPr>
      <w:r>
        <w:rPr>
          <w:rFonts w:cs="Arial"/>
          <w:bCs/>
          <w:color w:val="595959" w:themeColor="text1" w:themeTint="A6"/>
          <w:szCs w:val="24"/>
          <w:lang w:val="en-US"/>
        </w:rPr>
        <w:br w:type="page"/>
      </w:r>
    </w:p>
    <w:p w14:paraId="3063CB81" w14:textId="0D6C21F8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Cs w:val="0"/>
          <w:color w:val="595959" w:themeColor="text1" w:themeTint="A6"/>
          <w:sz w:val="24"/>
          <w:szCs w:val="24"/>
          <w:lang w:val="en-US" w:eastAsia="ja-JP"/>
        </w:rPr>
        <w:lastRenderedPageBreak/>
        <w:t>Monitro a rheoli parhaus: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Nodwch yma unrhyw gamau gweithredu pellach y mae’n bosibl y bydd angen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eu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cymryd. Gallai’r rhain gynnwys: </w:t>
      </w:r>
    </w:p>
    <w:p w14:paraId="7F82D87E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Amserlenni cynnal a chadw </w:t>
      </w:r>
    </w:p>
    <w:p w14:paraId="0FEEB999" w14:textId="77777777" w:rsid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Gweithdrefnau archwilio </w:t>
      </w:r>
    </w:p>
    <w:p w14:paraId="12940439" w14:textId="5452E0FF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Adolygiadau o gofnodion damweiniau, anafiadau neu ganlyniadau eraill </w:t>
      </w:r>
    </w:p>
    <w:p w14:paraId="75F41B79" w14:textId="77777777" w:rsid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Ymarferion adborth defnyddwyr</w:t>
      </w:r>
    </w:p>
    <w:p w14:paraId="0EF518FC" w14:textId="77777777" w:rsid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</w:p>
    <w:p w14:paraId="65F2EA7B" w14:textId="30CEF761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Cs w:val="0"/>
          <w:color w:val="595959" w:themeColor="text1" w:themeTint="A6"/>
          <w:sz w:val="24"/>
          <w:szCs w:val="24"/>
          <w:lang w:val="en-US" w:eastAsia="ja-JP"/>
        </w:rPr>
        <w:t>Penderfyniad: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dyma gasgliad yr aseswr yn dilyn cwblhau asesiad risg-budd. Gallai’r opsiynau gynnwys: </w:t>
      </w:r>
    </w:p>
    <w:p w14:paraId="331A52D7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Bwrw ymlaen / parhau heb unrhyw addasiadau i’r amgylchedd chwarae neu i arferion gwaith a pharhau i fonitro </w:t>
      </w:r>
    </w:p>
    <w:p w14:paraId="13E8DA00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Bwrw ymlaen / parhau gyda rhywfaint o addasiadau penodol i’r amgylchedd chwarae neu i arferion gwaith tra’n parhau i fonitro </w:t>
      </w:r>
    </w:p>
    <w:p w14:paraId="66FFE7F2" w14:textId="77777777" w:rsidR="00332728" w:rsidRPr="00332728" w:rsidRDefault="00332728" w:rsidP="00332728">
      <w:pPr>
        <w:pStyle w:val="Heading2"/>
        <w:numPr>
          <w:ilvl w:val="0"/>
          <w:numId w:val="7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Rhoi’r gorau i ddefnyddio’r amgylchedd chwarae tan y gellir cwblhau gwaith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arno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/ tan y gellir cynnal asesiadau pellach </w:t>
      </w:r>
    </w:p>
    <w:p w14:paraId="027226BA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</w:p>
    <w:p w14:paraId="7044720D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Cs w:val="0"/>
          <w:color w:val="595959" w:themeColor="text1" w:themeTint="A6"/>
          <w:sz w:val="24"/>
          <w:szCs w:val="24"/>
          <w:lang w:val="en-US" w:eastAsia="ja-JP"/>
        </w:rPr>
        <w:t>Risgiau: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yn gyffredinol, mae’r gair ‘risg’ yn cyfeirio at y tebygolrwydd neu’r siawns o ganlyniad anffafriol.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Mewn cyd-destunau rheoli risg, mae’r gair yn tueddu i gynnwys elfen o ddifrifoldeb y canlyniad, yn ogystal â’i debygolrwydd.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Mae’r HSE yn diffinio risg fel y siawns “y gallai rhywun gael ei niweidio gan [berygl] ynghyd ag arwydd o ba mor ddifrifol y gallai’r niwed fod.”</w:t>
      </w:r>
    </w:p>
    <w:p w14:paraId="638E977A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</w:p>
    <w:p w14:paraId="5CC0D52C" w14:textId="77777777" w:rsidR="00964F8C" w:rsidRDefault="00964F8C">
      <w:pPr>
        <w:spacing w:after="0"/>
        <w:rPr>
          <w:rFonts w:ascii="Arial" w:hAnsi="Arial" w:cs="Arial"/>
          <w:b/>
          <w:bCs/>
          <w:color w:val="595959" w:themeColor="text1" w:themeTint="A6"/>
          <w:sz w:val="32"/>
          <w:szCs w:val="32"/>
          <w:lang w:val="en-US"/>
        </w:rPr>
      </w:pPr>
      <w:r>
        <w:rPr>
          <w:rFonts w:cs="Arial"/>
          <w:color w:val="595959" w:themeColor="text1" w:themeTint="A6"/>
          <w:sz w:val="32"/>
          <w:szCs w:val="32"/>
          <w:lang w:val="en-US"/>
        </w:rPr>
        <w:br w:type="page"/>
      </w:r>
    </w:p>
    <w:p w14:paraId="70561728" w14:textId="63D77C1A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color w:val="595959" w:themeColor="text1" w:themeTint="A6"/>
          <w:sz w:val="32"/>
          <w:szCs w:val="32"/>
          <w:lang w:val="en-US" w:eastAsia="ja-JP"/>
        </w:rPr>
      </w:pPr>
      <w:r w:rsidRPr="00332728">
        <w:rPr>
          <w:rFonts w:eastAsiaTheme="minorEastAsia" w:cs="Arial"/>
          <w:color w:val="595959" w:themeColor="text1" w:themeTint="A6"/>
          <w:sz w:val="32"/>
          <w:szCs w:val="32"/>
          <w:lang w:val="en-US" w:eastAsia="ja-JP"/>
        </w:rPr>
        <w:lastRenderedPageBreak/>
        <w:t>Iaith arall a ddefnyddir tra’n asesu risgiau a buddiannau ar gyfer chwarae</w:t>
      </w:r>
    </w:p>
    <w:p w14:paraId="31C352B1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</w:p>
    <w:p w14:paraId="2D481F34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Cs w:val="0"/>
          <w:color w:val="595959" w:themeColor="text1" w:themeTint="A6"/>
          <w:sz w:val="24"/>
          <w:szCs w:val="24"/>
          <w:lang w:val="en-US" w:eastAsia="ja-JP"/>
        </w:rPr>
        <w:t>Diogel: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Efallai mai ‘diogel’ neu ‘ddiogelwch’ yw’r termau y dewch ar eu traws amlaf mewn trafodaethau ynghylch plant a risg, megis: “A yw’r maes chwarae / parc / coeden / sgwâr cyhoeddus yma’n ddiogel?”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Nid oes ateb syml i gwestiynau fel hyn, gan fod y gair ‘diogel’ yn golygu gwahanol bethau i wahanol bobl (gweler </w:t>
      </w:r>
      <w:r w:rsidRPr="0042442B">
        <w:rPr>
          <w:rFonts w:eastAsiaTheme="minorEastAsia" w:cs="Arial"/>
          <w:b w:val="0"/>
          <w:bCs w:val="0"/>
          <w:i/>
          <w:color w:val="595959" w:themeColor="text1" w:themeTint="A6"/>
          <w:sz w:val="24"/>
          <w:szCs w:val="24"/>
          <w:lang w:val="en-US" w:eastAsia="ja-JP"/>
        </w:rPr>
        <w:t>Rheoli Risg mewn Darpariaeth Chwarae: Canllaw Gweithredu,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td 31).</w:t>
      </w:r>
      <w:proofErr w:type="gramEnd"/>
    </w:p>
    <w:p w14:paraId="42E1CBA2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</w:p>
    <w:p w14:paraId="6B4DD31A" w14:textId="77777777" w:rsidR="00332728" w:rsidRPr="00332728" w:rsidRDefault="00332728" w:rsidP="00332728">
      <w:pPr>
        <w:pStyle w:val="Heading2"/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Cs w:val="0"/>
          <w:color w:val="595959" w:themeColor="text1" w:themeTint="A6"/>
          <w:sz w:val="24"/>
          <w:szCs w:val="24"/>
          <w:lang w:val="en-US" w:eastAsia="ja-JP"/>
        </w:rPr>
        <w:t>Peryglon:</w:t>
      </w: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Mae peryglon yn elfennau allai, o bosibl, achosi niwed. Mae’r HSE yn diffinio perygl fel “unrhyw beth allai achosi niwed, fel cemegolion, trydan, gweithio ar ysgolion, drôr agored, ayyb.” Nid oes yr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un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weithred na’r un gwrthrych na allai fod yn beryglus mewn amgylchiadau penodol. Mae’n gwbl anymarferol i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drin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pob perygl posibl yr un mor ddifrifol â’i gilydd. Wrth reoli risg, bydd angen llunio barn ynghylch:</w:t>
      </w:r>
    </w:p>
    <w:p w14:paraId="23A870B4" w14:textId="77777777" w:rsidR="00332728" w:rsidRPr="00332728" w:rsidRDefault="00332728" w:rsidP="00332728">
      <w:pPr>
        <w:pStyle w:val="Heading2"/>
        <w:numPr>
          <w:ilvl w:val="0"/>
          <w:numId w:val="6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Pa risgiau a pheryglon sydd angen </w:t>
      </w:r>
      <w:proofErr w:type="gramStart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eu</w:t>
      </w:r>
      <w:proofErr w:type="gramEnd"/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lliniaru neu eu dileu</w:t>
      </w:r>
    </w:p>
    <w:p w14:paraId="0FF85E5E" w14:textId="77777777" w:rsidR="00332728" w:rsidRPr="00453C16" w:rsidRDefault="00332728" w:rsidP="00332728">
      <w:pPr>
        <w:pStyle w:val="Heading2"/>
        <w:numPr>
          <w:ilvl w:val="0"/>
          <w:numId w:val="8"/>
        </w:numPr>
        <w:spacing w:before="0" w:beforeAutospacing="0" w:after="0" w:afterAutospacing="0" w:line="288" w:lineRule="auto"/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</w:pPr>
      <w:r w:rsidRPr="00332728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Pa risgiau a pheryglon allai fod yn dderbyniol neu’n ddymunol, </w:t>
      </w:r>
      <w:r w:rsidRPr="00453C16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oherwydd </w:t>
      </w:r>
      <w:proofErr w:type="gramStart"/>
      <w:r w:rsidRPr="00453C16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eu</w:t>
      </w:r>
      <w:proofErr w:type="gramEnd"/>
      <w:r w:rsidRPr="00453C16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 xml:space="preserve"> buddiannau i blant a phobl ifainc</w:t>
      </w:r>
    </w:p>
    <w:p w14:paraId="35E5BF6B" w14:textId="2CB96F1A" w:rsidR="00AD1713" w:rsidRPr="00453C16" w:rsidRDefault="00332728" w:rsidP="00332728">
      <w:pPr>
        <w:pStyle w:val="Heading2"/>
        <w:numPr>
          <w:ilvl w:val="0"/>
          <w:numId w:val="8"/>
        </w:numPr>
        <w:spacing w:before="0" w:beforeAutospacing="0" w:after="0" w:afterAutospacing="0" w:line="288" w:lineRule="auto"/>
        <w:rPr>
          <w:rFonts w:cs="Arial"/>
          <w:sz w:val="24"/>
          <w:szCs w:val="24"/>
        </w:rPr>
      </w:pPr>
      <w:proofErr w:type="gramStart"/>
      <w:r w:rsidRPr="00453C16">
        <w:rPr>
          <w:rFonts w:eastAsiaTheme="minorEastAsia" w:cs="Arial"/>
          <w:b w:val="0"/>
          <w:bCs w:val="0"/>
          <w:color w:val="595959" w:themeColor="text1" w:themeTint="A6"/>
          <w:sz w:val="24"/>
          <w:szCs w:val="24"/>
          <w:lang w:val="en-US" w:eastAsia="ja-JP"/>
        </w:rPr>
        <w:t>Beth, os unrhyw beth, gaiff ei wneud ynghylch risgiau a pheryglon a ddynodwyd.</w:t>
      </w:r>
      <w:proofErr w:type="gramEnd"/>
    </w:p>
    <w:sectPr w:rsidR="00AD1713" w:rsidRPr="00453C16" w:rsidSect="00FA3E24">
      <w:footerReference w:type="default" r:id="rId18"/>
      <w:pgSz w:w="11907" w:h="16839" w:code="9"/>
      <w:pgMar w:top="50" w:right="1797" w:bottom="851" w:left="1797" w:header="0" w:footer="720" w:gutter="0"/>
      <w:pgNumType w:start="2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2D7BC" w14:textId="77777777" w:rsidR="00CA5845" w:rsidRDefault="00CA5845">
      <w:pPr>
        <w:spacing w:after="0"/>
      </w:pPr>
      <w:r>
        <w:separator/>
      </w:r>
    </w:p>
  </w:endnote>
  <w:endnote w:type="continuationSeparator" w:id="0">
    <w:p w14:paraId="79FF1FF3" w14:textId="77777777" w:rsidR="00CA5845" w:rsidRDefault="00CA58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yriad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33"/>
      <w:gridCol w:w="2386"/>
      <w:gridCol w:w="2343"/>
      <w:gridCol w:w="1754"/>
    </w:tblGrid>
    <w:tr w:rsidR="00CA5845" w14:paraId="032B528F" w14:textId="77777777" w:rsidTr="00CE6EB0">
      <w:tc>
        <w:tcPr>
          <w:tcW w:w="2038" w:type="dxa"/>
          <w:vAlign w:val="center"/>
        </w:tcPr>
        <w:p w14:paraId="3880DEF4" w14:textId="77777777" w:rsidR="00CA5845" w:rsidRDefault="00CA5845" w:rsidP="00CE6EB0">
          <w:pPr>
            <w:pStyle w:val="Footer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41E9066B" wp14:editId="23A81775">
                <wp:extent cx="914758" cy="779079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_col-NE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758" cy="779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6" w:type="dxa"/>
          <w:vAlign w:val="center"/>
        </w:tcPr>
        <w:p w14:paraId="42F60F35" w14:textId="77777777" w:rsidR="00CA5845" w:rsidRDefault="00CA5845" w:rsidP="00CE6EB0">
          <w:pPr>
            <w:pStyle w:val="Footer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02989C27" wp14:editId="33AB43EF">
                <wp:extent cx="1378112" cy="717487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902" cy="717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7" w:type="dxa"/>
          <w:vAlign w:val="center"/>
        </w:tcPr>
        <w:p w14:paraId="74B2328D" w14:textId="77777777" w:rsidR="00CA5845" w:rsidRDefault="00CA5845" w:rsidP="00CE6EB0">
          <w:pPr>
            <w:pStyle w:val="Footer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4C59F168" wp14:editId="318EFB7F">
                <wp:extent cx="1155798" cy="789915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lay Wales logo HIGH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910" cy="789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58" w:type="dxa"/>
          <w:vAlign w:val="center"/>
        </w:tcPr>
        <w:p w14:paraId="734A444E" w14:textId="77777777" w:rsidR="00CA5845" w:rsidRDefault="00CA5845" w:rsidP="00CE6EB0">
          <w:pPr>
            <w:pStyle w:val="Footer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5553135F" wp14:editId="6F1B145A">
                <wp:extent cx="766131" cy="774077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layboardNewStrap (2)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214" cy="774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0AF2EB" w14:textId="18B8EB54" w:rsidR="00CA5845" w:rsidRPr="00FA3E24" w:rsidRDefault="00FA3E24" w:rsidP="00FA3E24">
    <w:pPr>
      <w:pStyle w:val="Footer"/>
      <w:jc w:val="right"/>
      <w:rPr>
        <w:rFonts w:ascii="Arial" w:hAnsi="Arial" w:cs="Arial"/>
      </w:rPr>
    </w:pPr>
    <w:r w:rsidRPr="00FA3E24">
      <w:rPr>
        <w:rFonts w:ascii="Arial" w:hAnsi="Arial" w:cs="Arial"/>
      </w:rPr>
      <w:t>1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A95DC" w14:textId="5D39D496" w:rsidR="009F3388" w:rsidRPr="00AE5E69" w:rsidRDefault="009F3388" w:rsidP="009F3388">
    <w:pPr>
      <w:pStyle w:val="Footer"/>
      <w:tabs>
        <w:tab w:val="clear" w:pos="4320"/>
        <w:tab w:val="clear" w:pos="8640"/>
        <w:tab w:val="left" w:pos="2938"/>
      </w:tabs>
    </w:pPr>
    <w:r>
      <w:t xml:space="preserve">                           </w:t>
    </w:r>
  </w:p>
  <w:p w14:paraId="7948F3B6" w14:textId="77777777" w:rsidR="009F3388" w:rsidRPr="009F3388" w:rsidRDefault="009F3388" w:rsidP="009F338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790773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72C57DB3" w14:textId="0F4FE40C" w:rsidR="00FA3E24" w:rsidRPr="00FA3E24" w:rsidRDefault="00FA3E24">
        <w:pPr>
          <w:pStyle w:val="Footer"/>
          <w:jc w:val="right"/>
          <w:rPr>
            <w:rFonts w:ascii="Arial" w:hAnsi="Arial" w:cs="Arial"/>
          </w:rPr>
        </w:pPr>
        <w:r w:rsidRPr="00FA3E24">
          <w:rPr>
            <w:rFonts w:ascii="Arial" w:hAnsi="Arial" w:cs="Arial"/>
          </w:rPr>
          <w:fldChar w:fldCharType="begin"/>
        </w:r>
        <w:r w:rsidRPr="00FA3E24">
          <w:rPr>
            <w:rFonts w:ascii="Arial" w:hAnsi="Arial" w:cs="Arial"/>
          </w:rPr>
          <w:instrText xml:space="preserve"> PAGE   \* MERGEFORMAT </w:instrText>
        </w:r>
        <w:r w:rsidRPr="00FA3E24">
          <w:rPr>
            <w:rFonts w:ascii="Arial" w:hAnsi="Arial" w:cs="Arial"/>
          </w:rPr>
          <w:fldChar w:fldCharType="separate"/>
        </w:r>
        <w:r w:rsidR="004A0543">
          <w:rPr>
            <w:rFonts w:ascii="Arial" w:hAnsi="Arial" w:cs="Arial"/>
            <w:noProof/>
          </w:rPr>
          <w:t>4</w:t>
        </w:r>
        <w:r w:rsidRPr="00FA3E24">
          <w:rPr>
            <w:rFonts w:ascii="Arial" w:hAnsi="Arial" w:cs="Arial"/>
            <w:noProof/>
          </w:rPr>
          <w:fldChar w:fldCharType="end"/>
        </w:r>
      </w:p>
    </w:sdtContent>
  </w:sdt>
  <w:p w14:paraId="3228A282" w14:textId="77777777" w:rsidR="00CA5845" w:rsidRDefault="00CA584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86BE0E" w14:textId="77777777" w:rsidR="00CA5845" w:rsidRDefault="00CA5845">
      <w:pPr>
        <w:spacing w:after="0"/>
      </w:pPr>
      <w:r>
        <w:separator/>
      </w:r>
    </w:p>
  </w:footnote>
  <w:footnote w:type="continuationSeparator" w:id="0">
    <w:p w14:paraId="3505C8FC" w14:textId="77777777" w:rsidR="00CA5845" w:rsidRDefault="00CA58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44414" w14:textId="5210CF54" w:rsidR="00CA5845" w:rsidRDefault="00CA5845" w:rsidP="00CF211D">
    <w:pPr>
      <w:pStyle w:val="Header"/>
      <w:ind w:left="-1800"/>
    </w:pPr>
    <w:r>
      <w:rPr>
        <w:noProof/>
        <w:lang w:val="en-US" w:eastAsia="en-US"/>
      </w:rPr>
      <w:drawing>
        <wp:inline distT="0" distB="0" distL="0" distR="0" wp14:anchorId="0903F293" wp14:editId="5AA51EDD">
          <wp:extent cx="7576457" cy="72263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9772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EEA334" w14:textId="77777777" w:rsidR="00CA5845" w:rsidRDefault="00CA5845" w:rsidP="00CF211D">
    <w:pPr>
      <w:pStyle w:val="Header"/>
      <w:ind w:left="-1800"/>
    </w:pPr>
  </w:p>
  <w:p w14:paraId="02F7EBFE" w14:textId="77777777" w:rsidR="00CA5845" w:rsidRDefault="00CA5845" w:rsidP="00CF211D">
    <w:pPr>
      <w:pStyle w:val="Header"/>
      <w:ind w:left="-1800"/>
    </w:pPr>
  </w:p>
  <w:p w14:paraId="7C252A8A" w14:textId="77777777" w:rsidR="00CA5845" w:rsidRDefault="00CA5845" w:rsidP="00CF211D">
    <w:pPr>
      <w:pStyle w:val="Header"/>
      <w:ind w:left="-180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E6CAA"/>
    <w:multiLevelType w:val="hybridMultilevel"/>
    <w:tmpl w:val="1A58F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40687"/>
    <w:multiLevelType w:val="hybridMultilevel"/>
    <w:tmpl w:val="16F8963C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2">
    <w:nsid w:val="6428180B"/>
    <w:multiLevelType w:val="hybridMultilevel"/>
    <w:tmpl w:val="1B526166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3">
    <w:nsid w:val="66C55084"/>
    <w:multiLevelType w:val="hybridMultilevel"/>
    <w:tmpl w:val="42E80E22"/>
    <w:lvl w:ilvl="0" w:tplc="77C64D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03183F"/>
    <w:multiLevelType w:val="hybridMultilevel"/>
    <w:tmpl w:val="DA42BE72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5">
    <w:nsid w:val="6E755166"/>
    <w:multiLevelType w:val="hybridMultilevel"/>
    <w:tmpl w:val="E42E65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76740E27"/>
    <w:multiLevelType w:val="hybridMultilevel"/>
    <w:tmpl w:val="2B98E624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7">
    <w:nsid w:val="7C145F5E"/>
    <w:multiLevelType w:val="hybridMultilevel"/>
    <w:tmpl w:val="D5B8AF9A"/>
    <w:lvl w:ilvl="0" w:tplc="77C64D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A9"/>
    <w:rsid w:val="0000328C"/>
    <w:rsid w:val="00045786"/>
    <w:rsid w:val="00070AD3"/>
    <w:rsid w:val="000E7AA5"/>
    <w:rsid w:val="001374D9"/>
    <w:rsid w:val="00173B98"/>
    <w:rsid w:val="00184058"/>
    <w:rsid w:val="001E56DD"/>
    <w:rsid w:val="00204222"/>
    <w:rsid w:val="00245288"/>
    <w:rsid w:val="002808F4"/>
    <w:rsid w:val="0028357F"/>
    <w:rsid w:val="00314DE8"/>
    <w:rsid w:val="00315FDC"/>
    <w:rsid w:val="00330309"/>
    <w:rsid w:val="00332728"/>
    <w:rsid w:val="0033383C"/>
    <w:rsid w:val="00351299"/>
    <w:rsid w:val="00407FA9"/>
    <w:rsid w:val="0042442B"/>
    <w:rsid w:val="004458F6"/>
    <w:rsid w:val="00453C16"/>
    <w:rsid w:val="00467741"/>
    <w:rsid w:val="004A0543"/>
    <w:rsid w:val="004F42A3"/>
    <w:rsid w:val="0058434E"/>
    <w:rsid w:val="005D2F86"/>
    <w:rsid w:val="005D5A66"/>
    <w:rsid w:val="006217D6"/>
    <w:rsid w:val="0065140D"/>
    <w:rsid w:val="006C505E"/>
    <w:rsid w:val="006C5CD5"/>
    <w:rsid w:val="00703498"/>
    <w:rsid w:val="00765834"/>
    <w:rsid w:val="007A796C"/>
    <w:rsid w:val="007B0754"/>
    <w:rsid w:val="00862FFD"/>
    <w:rsid w:val="008918A7"/>
    <w:rsid w:val="008952BE"/>
    <w:rsid w:val="00922278"/>
    <w:rsid w:val="00951BE7"/>
    <w:rsid w:val="00951FA9"/>
    <w:rsid w:val="00956D3D"/>
    <w:rsid w:val="00964F8C"/>
    <w:rsid w:val="00966080"/>
    <w:rsid w:val="009C5BAA"/>
    <w:rsid w:val="009E7495"/>
    <w:rsid w:val="009F0580"/>
    <w:rsid w:val="009F3388"/>
    <w:rsid w:val="00A31B2E"/>
    <w:rsid w:val="00A6002E"/>
    <w:rsid w:val="00AC40D8"/>
    <w:rsid w:val="00AD1713"/>
    <w:rsid w:val="00AF300F"/>
    <w:rsid w:val="00B26D8A"/>
    <w:rsid w:val="00B32596"/>
    <w:rsid w:val="00BB6E78"/>
    <w:rsid w:val="00C30513"/>
    <w:rsid w:val="00C420BA"/>
    <w:rsid w:val="00C47082"/>
    <w:rsid w:val="00C77D58"/>
    <w:rsid w:val="00CA5845"/>
    <w:rsid w:val="00CE6EB0"/>
    <w:rsid w:val="00CF211D"/>
    <w:rsid w:val="00CF760D"/>
    <w:rsid w:val="00D235F3"/>
    <w:rsid w:val="00D73903"/>
    <w:rsid w:val="00D77088"/>
    <w:rsid w:val="00DA4890"/>
    <w:rsid w:val="00EB1270"/>
    <w:rsid w:val="00FA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AB7EB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FA9"/>
    <w:pPr>
      <w:spacing w:after="200"/>
    </w:pPr>
    <w:rPr>
      <w:szCs w:val="20"/>
      <w:lang w:val="en-GB" w:eastAsia="ja-JP"/>
    </w:rPr>
  </w:style>
  <w:style w:type="paragraph" w:styleId="Heading2">
    <w:name w:val="heading 2"/>
    <w:basedOn w:val="Normal"/>
    <w:link w:val="Heading2Char"/>
    <w:qFormat/>
    <w:rsid w:val="00332728"/>
    <w:pPr>
      <w:spacing w:before="100" w:beforeAutospacing="1" w:after="100" w:afterAutospacing="1"/>
      <w:outlineLvl w:val="1"/>
    </w:pPr>
    <w:rPr>
      <w:rFonts w:ascii="Arial" w:eastAsia="Times New Roman" w:hAnsi="Arial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51FA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51FA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1FA9"/>
    <w:rPr>
      <w:szCs w:val="20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951FA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1FA9"/>
    <w:rPr>
      <w:szCs w:val="20"/>
      <w:lang w:val="en-GB" w:eastAsia="ja-JP"/>
    </w:rPr>
  </w:style>
  <w:style w:type="paragraph" w:styleId="NormalWeb">
    <w:name w:val="Normal (Web)"/>
    <w:basedOn w:val="Normal"/>
    <w:uiPriority w:val="99"/>
    <w:unhideWhenUsed/>
    <w:rsid w:val="00951FA9"/>
    <w:pPr>
      <w:spacing w:before="100" w:beforeAutospacing="1" w:after="100" w:afterAutospacing="1"/>
    </w:pPr>
    <w:rPr>
      <w:rFonts w:ascii="Times" w:hAnsi="Times" w:cs="Times New Roman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51F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FA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FA9"/>
    <w:rPr>
      <w:sz w:val="20"/>
      <w:szCs w:val="20"/>
      <w:lang w:val="en-GB" w:eastAsia="ja-JP"/>
    </w:rPr>
  </w:style>
  <w:style w:type="table" w:styleId="TableGrid">
    <w:name w:val="Table Grid"/>
    <w:basedOn w:val="TableNormal"/>
    <w:uiPriority w:val="59"/>
    <w:rsid w:val="00951FA9"/>
    <w:rPr>
      <w:sz w:val="20"/>
      <w:szCs w:val="20"/>
      <w:lang w:val="en-GB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51F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FA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FA9"/>
    <w:rPr>
      <w:rFonts w:ascii="Lucida Grande" w:hAnsi="Lucida Grande" w:cs="Lucida Grande"/>
      <w:sz w:val="18"/>
      <w:szCs w:val="18"/>
      <w:lang w:val="en-GB" w:eastAsia="ja-JP"/>
    </w:rPr>
  </w:style>
  <w:style w:type="character" w:customStyle="1" w:styleId="apple-converted-space">
    <w:name w:val="apple-converted-space"/>
    <w:basedOn w:val="DefaultParagraphFont"/>
    <w:rsid w:val="00956D3D"/>
  </w:style>
  <w:style w:type="character" w:styleId="FollowedHyperlink">
    <w:name w:val="FollowedHyperlink"/>
    <w:basedOn w:val="DefaultParagraphFont"/>
    <w:uiPriority w:val="99"/>
    <w:semiHidden/>
    <w:unhideWhenUsed/>
    <w:rsid w:val="009C5BA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452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332728"/>
    <w:rPr>
      <w:rFonts w:ascii="Arial" w:eastAsia="Times New Roman" w:hAnsi="Arial" w:cs="Times New Roman"/>
      <w:b/>
      <w:bCs/>
      <w:sz w:val="36"/>
      <w:szCs w:val="36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FA9"/>
    <w:pPr>
      <w:spacing w:after="200"/>
    </w:pPr>
    <w:rPr>
      <w:szCs w:val="20"/>
      <w:lang w:val="en-GB" w:eastAsia="ja-JP"/>
    </w:rPr>
  </w:style>
  <w:style w:type="paragraph" w:styleId="Heading2">
    <w:name w:val="heading 2"/>
    <w:basedOn w:val="Normal"/>
    <w:link w:val="Heading2Char"/>
    <w:qFormat/>
    <w:rsid w:val="00332728"/>
    <w:pPr>
      <w:spacing w:before="100" w:beforeAutospacing="1" w:after="100" w:afterAutospacing="1"/>
      <w:outlineLvl w:val="1"/>
    </w:pPr>
    <w:rPr>
      <w:rFonts w:ascii="Arial" w:eastAsia="Times New Roman" w:hAnsi="Arial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51FA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51FA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1FA9"/>
    <w:rPr>
      <w:szCs w:val="20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951FA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1FA9"/>
    <w:rPr>
      <w:szCs w:val="20"/>
      <w:lang w:val="en-GB" w:eastAsia="ja-JP"/>
    </w:rPr>
  </w:style>
  <w:style w:type="paragraph" w:styleId="NormalWeb">
    <w:name w:val="Normal (Web)"/>
    <w:basedOn w:val="Normal"/>
    <w:uiPriority w:val="99"/>
    <w:unhideWhenUsed/>
    <w:rsid w:val="00951FA9"/>
    <w:pPr>
      <w:spacing w:before="100" w:beforeAutospacing="1" w:after="100" w:afterAutospacing="1"/>
    </w:pPr>
    <w:rPr>
      <w:rFonts w:ascii="Times" w:hAnsi="Times" w:cs="Times New Roman"/>
      <w:sz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51F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FA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FA9"/>
    <w:rPr>
      <w:sz w:val="20"/>
      <w:szCs w:val="20"/>
      <w:lang w:val="en-GB" w:eastAsia="ja-JP"/>
    </w:rPr>
  </w:style>
  <w:style w:type="table" w:styleId="TableGrid">
    <w:name w:val="Table Grid"/>
    <w:basedOn w:val="TableNormal"/>
    <w:uiPriority w:val="59"/>
    <w:rsid w:val="00951FA9"/>
    <w:rPr>
      <w:sz w:val="20"/>
      <w:szCs w:val="20"/>
      <w:lang w:val="en-GB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51F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FA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FA9"/>
    <w:rPr>
      <w:rFonts w:ascii="Lucida Grande" w:hAnsi="Lucida Grande" w:cs="Lucida Grande"/>
      <w:sz w:val="18"/>
      <w:szCs w:val="18"/>
      <w:lang w:val="en-GB" w:eastAsia="ja-JP"/>
    </w:rPr>
  </w:style>
  <w:style w:type="character" w:customStyle="1" w:styleId="apple-converted-space">
    <w:name w:val="apple-converted-space"/>
    <w:basedOn w:val="DefaultParagraphFont"/>
    <w:rsid w:val="00956D3D"/>
  </w:style>
  <w:style w:type="character" w:styleId="FollowedHyperlink">
    <w:name w:val="FollowedHyperlink"/>
    <w:basedOn w:val="DefaultParagraphFont"/>
    <w:uiPriority w:val="99"/>
    <w:semiHidden/>
    <w:unhideWhenUsed/>
    <w:rsid w:val="009C5BA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4528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332728"/>
    <w:rPr>
      <w:rFonts w:ascii="Arial" w:eastAsia="Times New Roman" w:hAnsi="Arial" w:cs="Times New Roman"/>
      <w:b/>
      <w:bCs/>
      <w:sz w:val="36"/>
      <w:szCs w:val="3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7.jpg"/><Relationship Id="rId14" Type="http://schemas.openxmlformats.org/officeDocument/2006/relationships/hyperlink" Target="http://www.chwaraecymru.org.uk" TargetMode="External"/><Relationship Id="rId15" Type="http://schemas.openxmlformats.org/officeDocument/2006/relationships/hyperlink" Target="http://www.playengland.org.uk" TargetMode="External"/><Relationship Id="rId16" Type="http://schemas.openxmlformats.org/officeDocument/2006/relationships/hyperlink" Target="http://www.playscotland.org" TargetMode="External"/><Relationship Id="rId17" Type="http://schemas.openxmlformats.org/officeDocument/2006/relationships/hyperlink" Target="http://www.playboard.org" TargetMode="Externa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C7CA20-B982-9645-BB92-51E00648C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1845</Words>
  <Characters>10522</Characters>
  <Application>Microsoft Macintosh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 Design</Company>
  <LinksUpToDate>false</LinksUpToDate>
  <CharactersWithSpaces>12343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Mackenzie</dc:creator>
  <cp:lastModifiedBy>Angharad Wyn Jones</cp:lastModifiedBy>
  <cp:revision>2</cp:revision>
  <cp:lastPrinted>2014-07-16T20:40:00Z</cp:lastPrinted>
  <dcterms:created xsi:type="dcterms:W3CDTF">2014-11-04T11:07:00Z</dcterms:created>
  <dcterms:modified xsi:type="dcterms:W3CDTF">2014-11-04T11:07:00Z</dcterms:modified>
</cp:coreProperties>
</file>